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942384" w:rsidRDefault="00942384"/>
    <w:p w:rsidR="00942384" w:rsidRDefault="00942384" w:rsidP="00942384">
      <w:pPr>
        <w:jc w:val="center"/>
        <w:rPr>
          <w:rFonts w:ascii="Cambria" w:hAnsi="Cambria"/>
          <w:i/>
        </w:rPr>
      </w:pPr>
      <w:r w:rsidRPr="00802C96">
        <w:rPr>
          <w:rFonts w:ascii="Cambria" w:hAnsi="Cambria" w:cs="Menlo Regular"/>
          <w:b/>
        </w:rPr>
        <w:t>Daniela Tonon</w:t>
      </w:r>
      <w:r>
        <w:rPr>
          <w:rFonts w:ascii="Cambria" w:hAnsi="Cambria" w:cs="Menlo Regular"/>
          <w:b/>
        </w:rPr>
        <w:t xml:space="preserve"> </w:t>
      </w:r>
      <w:r>
        <w:t>(CEREMADE U</w:t>
      </w:r>
      <w:r>
        <w:t>niv.</w:t>
      </w:r>
      <w:r>
        <w:t xml:space="preserve"> Paris Dauphine)</w:t>
      </w:r>
    </w:p>
    <w:p w:rsidR="00942384" w:rsidRDefault="00942384" w:rsidP="00942384">
      <w:pPr>
        <w:jc w:val="center"/>
        <w:rPr>
          <w:rFonts w:ascii="Cambria" w:hAnsi="Cambria"/>
          <w:i/>
        </w:rPr>
      </w:pPr>
    </w:p>
    <w:p w:rsidR="00942384" w:rsidRDefault="00942384" w:rsidP="00942384">
      <w:pPr>
        <w:jc w:val="center"/>
        <w:rPr>
          <w:rFonts w:ascii="Cambria" w:hAnsi="Cambria"/>
          <w:i/>
        </w:rPr>
      </w:pPr>
    </w:p>
    <w:p w:rsidR="00942384" w:rsidRDefault="00942384" w:rsidP="00942384">
      <w:pPr>
        <w:jc w:val="center"/>
        <w:rPr>
          <w:rFonts w:ascii="Cambria" w:hAnsi="Cambria"/>
          <w:i/>
        </w:rPr>
      </w:pPr>
    </w:p>
    <w:p w:rsidR="00942384" w:rsidRPr="00942384" w:rsidRDefault="00942384" w:rsidP="00942384">
      <w:pPr>
        <w:jc w:val="center"/>
        <w:rPr>
          <w:rFonts w:ascii="Cambria" w:eastAsia="Times New Roman" w:hAnsi="Cambria" w:cs="Times New Roman"/>
          <w:i/>
          <w:sz w:val="28"/>
          <w:szCs w:val="28"/>
        </w:rPr>
      </w:pPr>
      <w:r w:rsidRPr="00942384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Regularity of the Boltzmann equation in bounded domains</w:t>
      </w:r>
    </w:p>
    <w:p w:rsidR="00942384" w:rsidRDefault="00942384" w:rsidP="0094238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b/>
        </w:rPr>
      </w:pPr>
    </w:p>
    <w:p w:rsidR="00942384" w:rsidRDefault="00942384" w:rsidP="0094238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b/>
        </w:rPr>
      </w:pPr>
    </w:p>
    <w:p w:rsidR="00942384" w:rsidRDefault="00942384" w:rsidP="00942384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b/>
        </w:rPr>
      </w:pPr>
    </w:p>
    <w:p w:rsidR="00942384" w:rsidRDefault="00942384" w:rsidP="00942384">
      <w:pPr>
        <w:jc w:val="center"/>
        <w:rPr>
          <w:b/>
        </w:rPr>
      </w:pPr>
      <w:r>
        <w:rPr>
          <w:b/>
        </w:rPr>
        <w:t>Abstract</w:t>
      </w:r>
    </w:p>
    <w:p w:rsidR="00942384" w:rsidRDefault="00942384" w:rsidP="00942384">
      <w:pPr>
        <w:rPr>
          <w:b/>
        </w:rPr>
      </w:pPr>
    </w:p>
    <w:p w:rsidR="00942384" w:rsidRDefault="00942384" w:rsidP="00942384">
      <w:pPr>
        <w:rPr>
          <w:b/>
        </w:rPr>
      </w:pPr>
    </w:p>
    <w:p w:rsidR="00942384" w:rsidRDefault="00942384" w:rsidP="00942384">
      <w:pPr>
        <w:rPr>
          <w:b/>
        </w:rPr>
      </w:pPr>
    </w:p>
    <w:p w:rsidR="00942384" w:rsidRPr="003A09A9" w:rsidRDefault="00942384" w:rsidP="00942384">
      <w:pPr>
        <w:jc w:val="both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The Boltzmann equation models the dynamic of non-equilibrium rarefied gases. Despite extensive developments in the study of this equation, many basic questions regarding solutions in a physical bounded domain, such as their regularity, have remained largely open. This is partly due to the characteristic nature of boundary conditions in kinetic theory and to the non-local mixing of the collision operator.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To show this effect, we consider the Boltzmann equation in a bounded domain with diffuse reflection at the boundary. The solution is known to present a singular behavior on the grazing trajectories. In the case of a strictly convex domain, the singularities happen specifically on the (grazing) boundary and Sobolev regularity of the solution can be proved. In the case of a non-convex domain, the singular trajectories cross the domain and the singularity propagates in the domain: in this case only BV regularity can be proved. A glance on other boundary conditions will be given. 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3A09A9">
        <w:rPr>
          <w:rFonts w:ascii="Cambria" w:eastAsia="Times New Roman" w:hAnsi="Cambria" w:cs="Times New Roman"/>
          <w:color w:val="000000"/>
          <w:shd w:val="clear" w:color="auto" w:fill="FFFFFF"/>
        </w:rPr>
        <w:t>This is a joint work with Yan Guo, Chanwoo Kim and Ariane Trescases</w:t>
      </w:r>
      <w:r w:rsidRPr="003A09A9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>.</w:t>
      </w:r>
    </w:p>
    <w:bookmarkEnd w:id="0"/>
    <w:p w:rsidR="00942384" w:rsidRDefault="00942384"/>
    <w:sectPr w:rsidR="00942384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4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42384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>ICTP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2017-05-10T12:38:00Z</dcterms:created>
  <dcterms:modified xsi:type="dcterms:W3CDTF">2017-05-10T12:39:00Z</dcterms:modified>
</cp:coreProperties>
</file>