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 w:rsidP="00ED139B">
      <w:pPr>
        <w:jc w:val="center"/>
      </w:pPr>
    </w:p>
    <w:p w:rsidR="00ED139B" w:rsidRDefault="00ED139B" w:rsidP="00ED139B">
      <w:pPr>
        <w:jc w:val="center"/>
      </w:pPr>
    </w:p>
    <w:p w:rsidR="00ED139B" w:rsidRDefault="00ED139B" w:rsidP="00ED139B">
      <w:pPr>
        <w:jc w:val="center"/>
      </w:pPr>
      <w:r>
        <w:t>Michael Thorwart</w:t>
      </w:r>
    </w:p>
    <w:p w:rsidR="00ED139B" w:rsidRDefault="00ED139B" w:rsidP="00ED139B">
      <w:pPr>
        <w:jc w:val="center"/>
      </w:pPr>
    </w:p>
    <w:p w:rsidR="00ED139B" w:rsidRDefault="00ED139B" w:rsidP="00ED139B">
      <w:pPr>
        <w:jc w:val="center"/>
      </w:pPr>
      <w:r>
        <w:t xml:space="preserve">Nonequilibrium quantum phase transitions in a </w:t>
      </w:r>
    </w:p>
    <w:p w:rsidR="00ED139B" w:rsidRDefault="00ED139B" w:rsidP="00ED139B">
      <w:pPr>
        <w:jc w:val="center"/>
      </w:pPr>
      <w:r>
        <w:t>hybrid atom-optomechanical system</w:t>
      </w:r>
    </w:p>
    <w:p w:rsidR="00ED139B" w:rsidRDefault="00ED139B" w:rsidP="00ED139B"/>
    <w:p w:rsidR="00ED139B" w:rsidRDefault="00ED139B" w:rsidP="00ED139B"/>
    <w:p w:rsidR="00ED139B" w:rsidRDefault="00ED139B" w:rsidP="00ED139B">
      <w:pPr>
        <w:jc w:val="both"/>
      </w:pPr>
      <w:r>
        <w:t>We consider a hybrid quantum many-body system formed by a vibrational mode of</w:t>
      </w:r>
      <w:r>
        <w:t xml:space="preserve"> </w:t>
      </w:r>
      <w:r>
        <w:t>a nanomechanical membrane, which interacts optomechanically with light in a</w:t>
      </w:r>
    </w:p>
    <w:p w:rsidR="00ED139B" w:rsidRDefault="00ED139B" w:rsidP="00ED139B">
      <w:pPr>
        <w:jc w:val="both"/>
      </w:pPr>
      <w:r>
        <w:t>cavity, and an ultracold atom gas in the optical lattice of the out-coupled</w:t>
      </w:r>
      <w:r>
        <w:t xml:space="preserve"> </w:t>
      </w:r>
      <w:r>
        <w:t>light [1]. A competition occurs between the force localizing the motional</w:t>
      </w:r>
      <w:r>
        <w:t xml:space="preserve"> </w:t>
      </w:r>
      <w:r>
        <w:t>state of the atoms in the optical lattice and the membrane displacement. At a</w:t>
      </w:r>
      <w:r>
        <w:t xml:space="preserve"> </w:t>
      </w:r>
      <w:r>
        <w:t>critical atom-membrane interaction, we find a nonequilibrium quantum phase</w:t>
      </w:r>
      <w:r>
        <w:t xml:space="preserve"> </w:t>
      </w:r>
      <w:r>
        <w:t>transition from a localized symmetric state of the atom cloud to a shifted</w:t>
      </w:r>
      <w:r>
        <w:t xml:space="preserve"> </w:t>
      </w:r>
      <w:r>
        <w:t>symmetry-broken state. A strong atom-membrane entanglement arises. The effect</w:t>
      </w:r>
      <w:r>
        <w:t xml:space="preserve"> </w:t>
      </w:r>
      <w:r>
        <w:t>occurs when the atoms and the membrane are non-resonantly coupled. In</w:t>
      </w:r>
      <w:r>
        <w:t xml:space="preserve"> </w:t>
      </w:r>
      <w:r>
        <w:t>addition, also the internal degrees of freedom of the atoms can be addressed</w:t>
      </w:r>
      <w:r>
        <w:t xml:space="preserve"> </w:t>
      </w:r>
      <w:r>
        <w:t>[2,3]. We show that this hybrid atom-optomechanical system not only undergoes</w:t>
      </w:r>
      <w:r>
        <w:t xml:space="preserve"> </w:t>
      </w:r>
      <w:r>
        <w:t>a nonequilibrium quantum phase transition between phases of different</w:t>
      </w:r>
      <w:r>
        <w:t xml:space="preserve"> </w:t>
      </w:r>
      <w:r>
        <w:t>collective behavior, but also that the order of the phase transition can be</w:t>
      </w:r>
      <w:r>
        <w:t xml:space="preserve"> </w:t>
      </w:r>
      <w:r>
        <w:t>tuned. The coupling between atoms and membrane can tuned by changing the</w:t>
      </w:r>
      <w:r>
        <w:t xml:space="preserve"> </w:t>
      </w:r>
      <w:r>
        <w:t>intensity of a common laser. The order of the phase transition is determined</w:t>
      </w:r>
      <w:r>
        <w:t xml:space="preserve"> </w:t>
      </w:r>
      <w:r>
        <w:t>by the imbalance of the population of internal atomic states and the</w:t>
      </w:r>
      <w:r>
        <w:t xml:space="preserve"> </w:t>
      </w:r>
      <w:r>
        <w:t>transition frequency. Moreover, hysteresis is found by adiabatically tuning</w:t>
      </w:r>
      <w:r>
        <w:t xml:space="preserve"> </w:t>
      </w:r>
      <w:r>
        <w:t>the coupling strength in the regime of a first-order phase transition.</w:t>
      </w:r>
      <w:r>
        <w:t xml:space="preserve"> </w:t>
      </w:r>
      <w:r>
        <w:t>Finally, we show [3] that the mechanical mode can be squeezed  by the</w:t>
      </w:r>
      <w:r>
        <w:t xml:space="preserve"> </w:t>
      </w:r>
      <w:r>
        <w:t>backaction of internal excitations of the atoms in the gas. A Bogoliubov</w:t>
      </w:r>
      <w:r>
        <w:t xml:space="preserve"> </w:t>
      </w:r>
      <w:r>
        <w:t>approach reveals that these internal excitations form a fluctuating</w:t>
      </w:r>
      <w:r>
        <w:t xml:space="preserve"> </w:t>
      </w:r>
      <w:r>
        <w:t>environment of quasiparticle excitations for the mechanical mode with a gaped</w:t>
      </w:r>
      <w:r>
        <w:t xml:space="preserve"> </w:t>
      </w:r>
      <w:r>
        <w:t>spectral density. Nanomechanical squeezing arises due to quasiparticle</w:t>
      </w:r>
      <w:r>
        <w:t xml:space="preserve"> </w:t>
      </w:r>
      <w:r>
        <w:t>excitations in the interacting atom gas when the mechanical frequency is close</w:t>
      </w:r>
      <w:r>
        <w:t xml:space="preserve"> </w:t>
      </w:r>
      <w:r>
        <w:t>to resonance with the internal atomic transitions. Interestingly,</w:t>
      </w:r>
      <w:r>
        <w:t xml:space="preserve"> </w:t>
      </w:r>
      <w:bookmarkStart w:id="0" w:name="_GoBack"/>
      <w:bookmarkEnd w:id="0"/>
      <w:r>
        <w:t>nanomechanical squeezing is enhanced by atom-atom interactions.</w:t>
      </w:r>
    </w:p>
    <w:p w:rsidR="00ED139B" w:rsidRDefault="00ED139B" w:rsidP="00ED139B">
      <w:pPr>
        <w:jc w:val="both"/>
      </w:pPr>
    </w:p>
    <w:p w:rsidR="00ED139B" w:rsidRDefault="00ED139B" w:rsidP="00ED139B">
      <w:pPr>
        <w:jc w:val="both"/>
      </w:pPr>
    </w:p>
    <w:p w:rsidR="00ED139B" w:rsidRDefault="00ED139B" w:rsidP="00ED139B">
      <w:pPr>
        <w:jc w:val="both"/>
      </w:pPr>
      <w:r>
        <w:t>References</w:t>
      </w:r>
    </w:p>
    <w:p w:rsidR="00ED139B" w:rsidRDefault="00ED139B" w:rsidP="00ED139B">
      <w:pPr>
        <w:jc w:val="both"/>
      </w:pPr>
    </w:p>
    <w:p w:rsidR="00ED139B" w:rsidRDefault="00ED139B" w:rsidP="00ED139B">
      <w:pPr>
        <w:jc w:val="both"/>
      </w:pPr>
      <w:r>
        <w:t>[1]</w:t>
      </w:r>
      <w:r>
        <w:tab/>
        <w:t>N. Mann, M. R. Bakhtiari, A. Pelster, and M. Thorwart, Phys. Rev. Lett. 120, 063605 (2018)</w:t>
      </w:r>
    </w:p>
    <w:p w:rsidR="00ED139B" w:rsidRDefault="00ED139B" w:rsidP="00ED139B">
      <w:pPr>
        <w:jc w:val="both"/>
      </w:pPr>
      <w:r>
        <w:t>[2]</w:t>
      </w:r>
      <w:r>
        <w:tab/>
        <w:t>N. Mann, A. Pelster, and M. Thorwart, submitted (2018)</w:t>
      </w:r>
    </w:p>
    <w:p w:rsidR="00ED139B" w:rsidRDefault="00ED139B" w:rsidP="00ED139B">
      <w:pPr>
        <w:jc w:val="both"/>
      </w:pPr>
      <w:r>
        <w:t>[3]</w:t>
      </w:r>
      <w:r>
        <w:tab/>
        <w:t>N. Mann and M. Thorwart, Phys. Rev. A 98, 063804 (2018)</w:t>
      </w:r>
    </w:p>
    <w:sectPr w:rsidR="00ED139B" w:rsidSect="00ED139B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B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  <w:rsid w:val="00ED1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Macintosh Word</Application>
  <DocSecurity>0</DocSecurity>
  <Lines>15</Lines>
  <Paragraphs>4</Paragraphs>
  <ScaleCrop>false</ScaleCrop>
  <Company>ICTP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2019-02-14T15:05:00Z</dcterms:created>
  <dcterms:modified xsi:type="dcterms:W3CDTF">2019-02-14T15:07:00Z</dcterms:modified>
</cp:coreProperties>
</file>