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1F" w:rsidRDefault="0072491F"/>
    <w:p w:rsidR="001D2273" w:rsidRDefault="001D2273"/>
    <w:p w:rsidR="001D2273" w:rsidRDefault="001D2273"/>
    <w:p w:rsidR="001D2273" w:rsidRDefault="001D2273"/>
    <w:p w:rsidR="001D2273" w:rsidRPr="001D2273" w:rsidRDefault="001D2273" w:rsidP="001D2273">
      <w:pPr>
        <w:widowControl w:val="0"/>
        <w:autoSpaceDE w:val="0"/>
        <w:autoSpaceDN w:val="0"/>
        <w:adjustRightInd w:val="0"/>
        <w:jc w:val="center"/>
        <w:rPr>
          <w:rFonts w:ascii="Helvetica" w:hAnsi="Helvetica" w:cs="Courier"/>
          <w:szCs w:val="24"/>
          <w:lang w:eastAsia="ja-JP"/>
        </w:rPr>
      </w:pPr>
      <w:r w:rsidRPr="001D2273">
        <w:rPr>
          <w:rFonts w:ascii="Helvetica" w:hAnsi="Helvetica" w:cs="Courier"/>
          <w:szCs w:val="24"/>
          <w:lang w:eastAsia="ja-JP"/>
        </w:rPr>
        <w:t xml:space="preserve">John </w:t>
      </w:r>
      <w:proofErr w:type="spellStart"/>
      <w:r w:rsidRPr="001D2273">
        <w:rPr>
          <w:rFonts w:ascii="Helvetica" w:hAnsi="Helvetica" w:cs="Courier"/>
          <w:szCs w:val="24"/>
          <w:lang w:eastAsia="ja-JP"/>
        </w:rPr>
        <w:t>Goold</w:t>
      </w:r>
      <w:proofErr w:type="spellEnd"/>
    </w:p>
    <w:p w:rsidR="001D2273" w:rsidRPr="001D2273" w:rsidRDefault="001D2273" w:rsidP="001D2273">
      <w:pPr>
        <w:widowControl w:val="0"/>
        <w:autoSpaceDE w:val="0"/>
        <w:autoSpaceDN w:val="0"/>
        <w:adjustRightInd w:val="0"/>
        <w:jc w:val="center"/>
        <w:rPr>
          <w:rFonts w:ascii="Helvetica" w:hAnsi="Helvetica" w:cs="Courier"/>
          <w:szCs w:val="24"/>
          <w:lang w:eastAsia="ja-JP"/>
        </w:rPr>
      </w:pPr>
    </w:p>
    <w:p w:rsidR="001D2273" w:rsidRPr="001D2273" w:rsidRDefault="001D2273" w:rsidP="001D2273">
      <w:pPr>
        <w:widowControl w:val="0"/>
        <w:autoSpaceDE w:val="0"/>
        <w:autoSpaceDN w:val="0"/>
        <w:adjustRightInd w:val="0"/>
        <w:jc w:val="center"/>
        <w:rPr>
          <w:rFonts w:ascii="Helvetica" w:hAnsi="Helvetica" w:cs="Courier"/>
          <w:szCs w:val="24"/>
          <w:lang w:eastAsia="ja-JP"/>
        </w:rPr>
      </w:pPr>
      <w:r w:rsidRPr="001D2273">
        <w:rPr>
          <w:rFonts w:ascii="Helvetica" w:hAnsi="Helvetica" w:cs="Courier"/>
          <w:szCs w:val="24"/>
          <w:lang w:eastAsia="ja-JP"/>
        </w:rPr>
        <w:t xml:space="preserve">Thermodynamics of precision in quantum </w:t>
      </w:r>
      <w:proofErr w:type="gramStart"/>
      <w:r w:rsidRPr="001D2273">
        <w:rPr>
          <w:rFonts w:ascii="Helvetica" w:hAnsi="Helvetica" w:cs="Courier"/>
          <w:szCs w:val="24"/>
          <w:lang w:eastAsia="ja-JP"/>
        </w:rPr>
        <w:t>non equilibrium</w:t>
      </w:r>
      <w:proofErr w:type="gramEnd"/>
      <w:r w:rsidRPr="001D2273">
        <w:rPr>
          <w:rFonts w:ascii="Helvetica" w:hAnsi="Helvetica" w:cs="Courier"/>
          <w:szCs w:val="24"/>
          <w:lang w:eastAsia="ja-JP"/>
        </w:rPr>
        <w:t xml:space="preserve"> steady states</w:t>
      </w:r>
    </w:p>
    <w:p w:rsidR="001D2273" w:rsidRDefault="001D2273" w:rsidP="001D2273">
      <w:pPr>
        <w:widowControl w:val="0"/>
        <w:autoSpaceDE w:val="0"/>
        <w:autoSpaceDN w:val="0"/>
        <w:adjustRightInd w:val="0"/>
        <w:rPr>
          <w:rFonts w:ascii="Helvetica" w:hAnsi="Helvetica" w:cs="Courier"/>
          <w:szCs w:val="24"/>
          <w:lang w:eastAsia="ja-JP"/>
        </w:rPr>
      </w:pPr>
    </w:p>
    <w:p w:rsidR="001D2273" w:rsidRDefault="001D2273" w:rsidP="001D2273">
      <w:pPr>
        <w:widowControl w:val="0"/>
        <w:autoSpaceDE w:val="0"/>
        <w:autoSpaceDN w:val="0"/>
        <w:adjustRightInd w:val="0"/>
        <w:rPr>
          <w:rFonts w:ascii="Helvetica" w:hAnsi="Helvetica" w:cs="Courier"/>
          <w:szCs w:val="24"/>
          <w:lang w:eastAsia="ja-JP"/>
        </w:rPr>
      </w:pPr>
    </w:p>
    <w:p w:rsidR="001D2273" w:rsidRDefault="001D2273" w:rsidP="001D2273">
      <w:pPr>
        <w:widowControl w:val="0"/>
        <w:autoSpaceDE w:val="0"/>
        <w:autoSpaceDN w:val="0"/>
        <w:adjustRightInd w:val="0"/>
        <w:rPr>
          <w:rFonts w:ascii="Helvetica" w:hAnsi="Helvetica" w:cs="Courier"/>
          <w:szCs w:val="24"/>
          <w:lang w:eastAsia="ja-JP"/>
        </w:rPr>
      </w:pPr>
    </w:p>
    <w:p w:rsidR="001D2273" w:rsidRPr="001D2273" w:rsidRDefault="001D2273" w:rsidP="001D2273">
      <w:pPr>
        <w:widowControl w:val="0"/>
        <w:autoSpaceDE w:val="0"/>
        <w:autoSpaceDN w:val="0"/>
        <w:adjustRightInd w:val="0"/>
        <w:rPr>
          <w:rFonts w:ascii="Helvetica" w:hAnsi="Helvetica" w:cs="Courier"/>
          <w:szCs w:val="24"/>
          <w:lang w:eastAsia="ja-JP"/>
        </w:rPr>
      </w:pPr>
      <w:bookmarkStart w:id="0" w:name="_GoBack"/>
      <w:bookmarkEnd w:id="0"/>
    </w:p>
    <w:p w:rsidR="001D2273" w:rsidRPr="001D2273" w:rsidRDefault="001D2273" w:rsidP="001D2273">
      <w:pPr>
        <w:widowControl w:val="0"/>
        <w:autoSpaceDE w:val="0"/>
        <w:autoSpaceDN w:val="0"/>
        <w:adjustRightInd w:val="0"/>
        <w:jc w:val="both"/>
        <w:rPr>
          <w:rFonts w:ascii="Helvetica" w:hAnsi="Helvetica" w:cs="Courier"/>
          <w:szCs w:val="24"/>
          <w:lang w:eastAsia="ja-JP"/>
        </w:rPr>
      </w:pPr>
      <w:r w:rsidRPr="001D2273">
        <w:rPr>
          <w:rFonts w:ascii="Helvetica" w:hAnsi="Helvetica" w:cs="Courier"/>
          <w:szCs w:val="24"/>
          <w:lang w:eastAsia="ja-JP"/>
        </w:rPr>
        <w:t>We investigate the fundamental trade-off between current fluctuations and entropy production for systems in non-equilibrium steady states (NESS). We use the technique of non-equilibrium statistical operators of McLennan/</w:t>
      </w:r>
      <w:proofErr w:type="spellStart"/>
      <w:r w:rsidRPr="001D2273">
        <w:rPr>
          <w:rFonts w:ascii="Helvetica" w:hAnsi="Helvetica" w:cs="Courier"/>
          <w:szCs w:val="24"/>
          <w:lang w:eastAsia="ja-JP"/>
        </w:rPr>
        <w:t>Zubarev</w:t>
      </w:r>
      <w:proofErr w:type="spellEnd"/>
      <w:r w:rsidRPr="001D2273">
        <w:rPr>
          <w:rFonts w:ascii="Helvetica" w:hAnsi="Helvetica" w:cs="Courier"/>
          <w:szCs w:val="24"/>
          <w:lang w:eastAsia="ja-JP"/>
        </w:rPr>
        <w:t xml:space="preserve"> form in order to illustrate how the entropy production in a NESS can be expressed as </w:t>
      </w:r>
      <w:proofErr w:type="gramStart"/>
      <w:r w:rsidRPr="001D2273">
        <w:rPr>
          <w:rFonts w:ascii="Helvetica" w:hAnsi="Helvetica" w:cs="Courier"/>
          <w:szCs w:val="24"/>
          <w:lang w:eastAsia="ja-JP"/>
        </w:rPr>
        <w:t>a quantum</w:t>
      </w:r>
      <w:proofErr w:type="gramEnd"/>
      <w:r w:rsidRPr="001D2273">
        <w:rPr>
          <w:rFonts w:ascii="Helvetica" w:hAnsi="Helvetica" w:cs="Courier"/>
          <w:szCs w:val="24"/>
          <w:lang w:eastAsia="ja-JP"/>
        </w:rPr>
        <w:t xml:space="preserve"> relative entropy. Furthermore</w:t>
      </w:r>
      <w:proofErr w:type="gramStart"/>
      <w:r w:rsidRPr="001D2273">
        <w:rPr>
          <w:rFonts w:ascii="Helvetica" w:hAnsi="Helvetica" w:cs="Courier"/>
          <w:szCs w:val="24"/>
          <w:lang w:eastAsia="ja-JP"/>
        </w:rPr>
        <w:t>,  by</w:t>
      </w:r>
      <w:proofErr w:type="gramEnd"/>
      <w:r w:rsidRPr="001D2273">
        <w:rPr>
          <w:rFonts w:ascii="Helvetica" w:hAnsi="Helvetica" w:cs="Courier"/>
          <w:szCs w:val="24"/>
          <w:lang w:eastAsia="ja-JP"/>
        </w:rPr>
        <w:t xml:space="preserve"> exploiting the geometry of the manifold of NESS states, we use parameter estimation in order to bound the co-variance of the currents in the NESS by the entropy production. Since our proof is geometrical, this fundamental result generalizes the thermodynamics of precision and the thermodynamic uncertainly relation beyond the classical </w:t>
      </w:r>
      <w:proofErr w:type="spellStart"/>
      <w:r w:rsidRPr="001D2273">
        <w:rPr>
          <w:rFonts w:ascii="Helvetica" w:hAnsi="Helvetica" w:cs="Courier"/>
          <w:szCs w:val="24"/>
          <w:lang w:eastAsia="ja-JP"/>
        </w:rPr>
        <w:t>Markovian</w:t>
      </w:r>
      <w:proofErr w:type="spellEnd"/>
      <w:r w:rsidRPr="001D2273">
        <w:rPr>
          <w:rFonts w:ascii="Helvetica" w:hAnsi="Helvetica" w:cs="Courier"/>
          <w:szCs w:val="24"/>
          <w:lang w:eastAsia="ja-JP"/>
        </w:rPr>
        <w:t xml:space="preserve"> paradigm. This result promises to evolve our understanding of the delicate relationship between fluctuations and quantum coherence in autonomous thermal machines.</w:t>
      </w:r>
    </w:p>
    <w:p w:rsidR="001D2273" w:rsidRDefault="001D2273"/>
    <w:sectPr w:rsidR="001D2273" w:rsidSect="00DF1857">
      <w:pgSz w:w="11907" w:h="16840"/>
      <w:pgMar w:top="1440" w:right="964" w:bottom="306" w:left="964" w:header="284" w:footer="284"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73"/>
    <w:rsid w:val="001D2273"/>
    <w:rsid w:val="00263D15"/>
    <w:rsid w:val="0072491F"/>
    <w:rsid w:val="00A30465"/>
    <w:rsid w:val="00DF185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C23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Macintosh Word</Application>
  <DocSecurity>0</DocSecurity>
  <Lines>6</Lines>
  <Paragraphs>1</Paragraphs>
  <ScaleCrop>false</ScaleCrop>
  <Company>ICTP</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1</cp:revision>
  <dcterms:created xsi:type="dcterms:W3CDTF">2019-02-25T07:55:00Z</dcterms:created>
  <dcterms:modified xsi:type="dcterms:W3CDTF">2019-02-25T07:55:00Z</dcterms:modified>
</cp:coreProperties>
</file>