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5439C7" w:rsidRP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r w:rsidRPr="005439C7">
        <w:rPr>
          <w:rFonts w:ascii="Helvetica" w:hAnsi="Helvetica" w:cs="Courier"/>
          <w:lang w:val="en-IE" w:eastAsia="en-US"/>
        </w:rPr>
        <w:t>Karol Zyczkowski</w:t>
      </w:r>
    </w:p>
    <w:p w:rsidR="005439C7" w:rsidRP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p>
    <w:p w:rsidR="005439C7" w:rsidRP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r w:rsidRPr="005439C7">
        <w:rPr>
          <w:rFonts w:ascii="Helvetica" w:hAnsi="Helvetica" w:cs="Courier"/>
          <w:lang w:val="en-IE" w:eastAsia="en-US"/>
        </w:rPr>
        <w:t>Distinguishing classically indistinguishable states and channels</w:t>
      </w:r>
    </w:p>
    <w:p w:rsidR="005439C7" w:rsidRP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5439C7" w:rsidRP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w:hAnsi="Helvetica" w:cs="Courier"/>
          <w:lang w:val="en-IE" w:eastAsia="en-US"/>
        </w:rPr>
      </w:pPr>
      <w:r w:rsidRPr="005439C7">
        <w:rPr>
          <w:rFonts w:ascii="Helvetica" w:hAnsi="Helvetica" w:cs="Courier"/>
          <w:lang w:val="en-IE" w:eastAsia="en-US"/>
        </w:rPr>
        <w:t xml:space="preserve">For a given classical n-point probability vector p we describe the set of pure quantum states of order n which decohere to p. In particular, we analyze the question, how many mutually orthogonal quantum states decohere to the given classical state p. In other words, we ask, how many quantum states can be perfectly distinguished, eventhough their classical counterparts are indentical and thus indistinguishable. A similar problem can also be posed for channels: For a given classical map corresponding to a stochastic transition matrix T we look for quan- tum channel </w:t>
      </w:r>
      <w:r w:rsidRPr="005439C7">
        <w:rPr>
          <w:rFonts w:ascii="Helvetica" w:hAnsi="Helvetica" w:cs="Times New Roman"/>
          <w:lang w:val="en-IE" w:eastAsia="en-US"/>
        </w:rPr>
        <w:t>Φ</w:t>
      </w:r>
      <w:r w:rsidRPr="005439C7">
        <w:rPr>
          <w:rFonts w:ascii="Helvetica" w:hAnsi="Helvetica" w:cs="Courier"/>
          <w:lang w:val="en-IE" w:eastAsia="en-US"/>
        </w:rPr>
        <w:t xml:space="preserve">, which induces the same classical transition matrix T , but is ”more coherent”. To quantify the coherence of a channel </w:t>
      </w:r>
      <w:r w:rsidRPr="005439C7">
        <w:rPr>
          <w:rFonts w:ascii="Helvetica" w:hAnsi="Helvetica" w:cs="Times New Roman"/>
          <w:lang w:val="en-IE" w:eastAsia="en-US"/>
        </w:rPr>
        <w:t>Φ</w:t>
      </w:r>
      <w:r w:rsidRPr="005439C7">
        <w:rPr>
          <w:rFonts w:ascii="Helvetica" w:hAnsi="Helvetica" w:cs="Courier"/>
          <w:lang w:val="en-IE" w:eastAsia="en-US"/>
        </w:rPr>
        <w:t xml:space="preserve"> we measure the cohere</w:t>
      </w:r>
      <w:r>
        <w:rPr>
          <w:rFonts w:ascii="Helvetica" w:hAnsi="Helvetica" w:cs="Courier"/>
          <w:lang w:val="en-IE" w:eastAsia="en-US"/>
        </w:rPr>
        <w:t>nce of the corresponding Jamiol</w:t>
      </w:r>
      <w:r w:rsidRPr="005439C7">
        <w:rPr>
          <w:rFonts w:ascii="Helvetica" w:hAnsi="Helvetica" w:cs="Courier"/>
          <w:lang w:val="en-IE" w:eastAsia="en-US"/>
        </w:rPr>
        <w:t>kowski state J_</w:t>
      </w:r>
      <w:r w:rsidRPr="005439C7">
        <w:rPr>
          <w:rFonts w:ascii="Helvetica" w:hAnsi="Helvetica" w:cs="Times New Roman"/>
          <w:lang w:val="en-IE" w:eastAsia="en-US"/>
        </w:rPr>
        <w:t>Φ</w:t>
      </w:r>
      <w:r>
        <w:rPr>
          <w:rFonts w:ascii="Helvetica" w:hAnsi="Helvetica" w:cs="Courier"/>
          <w:lang w:val="en-IE" w:eastAsia="en-US"/>
        </w:rPr>
        <w:t>. We show that a clas</w:t>
      </w:r>
      <w:r w:rsidRPr="005439C7">
        <w:rPr>
          <w:rFonts w:ascii="Helvetica" w:hAnsi="Helvetica" w:cs="Courier"/>
          <w:lang w:val="en-IE" w:eastAsia="en-US"/>
        </w:rPr>
        <w:t>sical transition matrix T can be coherified to a reversible unitary dynamics if and only if T is unis</w:t>
      </w:r>
      <w:r>
        <w:rPr>
          <w:rFonts w:ascii="Helvetica" w:hAnsi="Helvetica" w:cs="Courier"/>
          <w:lang w:val="en-IE" w:eastAsia="en-US"/>
        </w:rPr>
        <w:t>tochastic. Otherwise the Jamiol</w:t>
      </w:r>
      <w:r w:rsidRPr="005439C7">
        <w:rPr>
          <w:rFonts w:ascii="Helvetica" w:hAnsi="Helvetica" w:cs="Courier"/>
          <w:lang w:val="en-IE" w:eastAsia="en-US"/>
        </w:rPr>
        <w:t>kowski state J_</w:t>
      </w:r>
      <w:r w:rsidRPr="005439C7">
        <w:rPr>
          <w:rFonts w:ascii="Helvetica" w:hAnsi="Helvetica" w:cs="Times New Roman"/>
          <w:lang w:val="en-IE" w:eastAsia="en-US"/>
        </w:rPr>
        <w:t>Φ</w:t>
      </w:r>
      <w:r w:rsidRPr="005439C7">
        <w:rPr>
          <w:rFonts w:ascii="Helvetica" w:hAnsi="Helvetica" w:cs="Courier"/>
          <w:lang w:val="en-IE" w:eastAsia="en-US"/>
        </w:rPr>
        <w:t xml:space="preserve"> of the optimally coherified channel is mixed, and the dynamics must necessarily be irreversible. We find optimal coherifications for all one-qubit channels and provide a non-optimal coherification procedure that works for an arbitrary quantum channel and reduces its rank (i.e. the minimal number of required Kraus operators) from n</w:t>
      </w:r>
      <w:r w:rsidRPr="005439C7">
        <w:rPr>
          <w:rFonts w:ascii="Helvetica" w:hAnsi="Helvetica" w:cs="Courier"/>
          <w:vertAlign w:val="superscript"/>
          <w:lang w:val="en-IE" w:eastAsia="en-US"/>
        </w:rPr>
        <w:t>^2</w:t>
      </w:r>
      <w:r w:rsidRPr="005439C7">
        <w:rPr>
          <w:rFonts w:ascii="Helvetica" w:hAnsi="Helvetica" w:cs="Courier"/>
          <w:lang w:val="en-IE" w:eastAsia="en-US"/>
        </w:rPr>
        <w:t xml:space="preserve"> to n.  </w:t>
      </w:r>
    </w:p>
    <w:p w:rsid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w:hAnsi="Helvetica" w:cs="Courier"/>
          <w:lang w:val="en-IE" w:eastAsia="en-US"/>
        </w:rPr>
      </w:pPr>
    </w:p>
    <w:p w:rsid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w:hAnsi="Helvetica" w:cs="Courier"/>
          <w:lang w:val="en-IE" w:eastAsia="en-US"/>
        </w:rPr>
      </w:pPr>
      <w:r w:rsidRPr="005439C7">
        <w:rPr>
          <w:rFonts w:ascii="Helvetica" w:hAnsi="Helvetica" w:cs="Courier"/>
          <w:lang w:val="en-IE" w:eastAsia="en-US"/>
        </w:rPr>
        <w:t xml:space="preserve">References  </w:t>
      </w:r>
    </w:p>
    <w:p w:rsid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w:hAnsi="Helvetica" w:cs="Courier"/>
          <w:lang w:val="en-IE" w:eastAsia="en-US"/>
        </w:rPr>
      </w:pPr>
      <w:r w:rsidRPr="005439C7">
        <w:rPr>
          <w:rFonts w:ascii="Helvetica" w:hAnsi="Helvetica" w:cs="Courier"/>
          <w:lang w:val="en-IE" w:eastAsia="en-US"/>
        </w:rPr>
        <w:t>[1] K.</w:t>
      </w:r>
      <w:r>
        <w:rPr>
          <w:rFonts w:ascii="Helvetica" w:hAnsi="Helvetica" w:cs="Courier"/>
          <w:lang w:val="en-IE" w:eastAsia="en-US"/>
        </w:rPr>
        <w:t xml:space="preserve"> Korzekwa, S. Czachorski, </w:t>
      </w:r>
      <w:r w:rsidRPr="005439C7">
        <w:rPr>
          <w:rFonts w:ascii="Helvetica" w:hAnsi="Helvetica" w:cs="Courier"/>
          <w:lang w:val="en-IE" w:eastAsia="en-US"/>
        </w:rPr>
        <w:t>Z.</w:t>
      </w:r>
      <w:r>
        <w:rPr>
          <w:rFonts w:ascii="Helvetica" w:hAnsi="Helvetica" w:cs="Courier"/>
          <w:lang w:val="en-IE" w:eastAsia="en-US"/>
        </w:rPr>
        <w:t xml:space="preserve"> </w:t>
      </w:r>
      <w:r w:rsidRPr="005439C7">
        <w:rPr>
          <w:rFonts w:ascii="Helvetica" w:hAnsi="Helvetica" w:cs="Courier"/>
          <w:lang w:val="en-IE" w:eastAsia="en-US"/>
        </w:rPr>
        <w:t xml:space="preserve">Puchal and K. Zyczkowski, N.J.Phys. 20, 043028 (2018) </w:t>
      </w:r>
    </w:p>
    <w:p w:rsidR="005439C7" w:rsidRPr="005439C7" w:rsidRDefault="005439C7" w:rsidP="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w:hAnsi="Helvetica" w:cs="Courier"/>
          <w:lang w:val="en-IE" w:eastAsia="en-US"/>
        </w:rPr>
      </w:pPr>
      <w:r w:rsidRPr="005439C7">
        <w:rPr>
          <w:rFonts w:ascii="Helvetica" w:hAnsi="Helvetica" w:cs="Courier"/>
          <w:lang w:val="en-IE" w:eastAsia="en-US"/>
        </w:rPr>
        <w:t>[2] K.</w:t>
      </w:r>
      <w:r>
        <w:rPr>
          <w:rFonts w:ascii="Helvetica" w:hAnsi="Helvetica" w:cs="Courier"/>
          <w:lang w:val="en-IE" w:eastAsia="en-US"/>
        </w:rPr>
        <w:t xml:space="preserve"> </w:t>
      </w:r>
      <w:bookmarkStart w:id="0" w:name="_GoBack"/>
      <w:bookmarkEnd w:id="0"/>
      <w:r w:rsidRPr="005439C7">
        <w:rPr>
          <w:rFonts w:ascii="Helvetica" w:hAnsi="Helvetica" w:cs="Courier"/>
          <w:lang w:val="en-IE" w:eastAsia="en-US"/>
        </w:rPr>
        <w:t>Korzekwa,</w:t>
      </w:r>
      <w:r>
        <w:rPr>
          <w:rFonts w:ascii="Helvetica" w:hAnsi="Helvetica" w:cs="Courier"/>
          <w:lang w:val="en-IE" w:eastAsia="en-US"/>
        </w:rPr>
        <w:t xml:space="preserve"> </w:t>
      </w:r>
      <w:r w:rsidRPr="005439C7">
        <w:rPr>
          <w:rFonts w:ascii="Helvetica" w:hAnsi="Helvetica" w:cs="Courier"/>
          <w:lang w:val="en-IE" w:eastAsia="en-US"/>
        </w:rPr>
        <w:t>S.</w:t>
      </w:r>
      <w:r>
        <w:rPr>
          <w:rFonts w:ascii="Helvetica" w:hAnsi="Helvetica" w:cs="Courier"/>
          <w:lang w:val="en-IE" w:eastAsia="en-US"/>
        </w:rPr>
        <w:t xml:space="preserve"> </w:t>
      </w:r>
      <w:r w:rsidRPr="005439C7">
        <w:rPr>
          <w:rFonts w:ascii="Helvetica" w:hAnsi="Helvetica" w:cs="Courier"/>
          <w:lang w:val="en-IE" w:eastAsia="en-US"/>
        </w:rPr>
        <w:t>Czachorski,</w:t>
      </w:r>
      <w:r>
        <w:rPr>
          <w:rFonts w:ascii="Helvetica" w:hAnsi="Helvetica" w:cs="Courier"/>
          <w:lang w:val="en-IE" w:eastAsia="en-US"/>
        </w:rPr>
        <w:t xml:space="preserve"> </w:t>
      </w:r>
      <w:r w:rsidRPr="005439C7">
        <w:rPr>
          <w:rFonts w:ascii="Helvetica" w:hAnsi="Helvetica" w:cs="Courier"/>
          <w:lang w:val="en-IE" w:eastAsia="en-US"/>
        </w:rPr>
        <w:t>Z.</w:t>
      </w:r>
      <w:r>
        <w:rPr>
          <w:rFonts w:ascii="Helvetica" w:hAnsi="Helvetica" w:cs="Courier"/>
          <w:lang w:val="en-IE" w:eastAsia="en-US"/>
        </w:rPr>
        <w:t xml:space="preserve"> </w:t>
      </w:r>
      <w:r w:rsidRPr="005439C7">
        <w:rPr>
          <w:rFonts w:ascii="Helvetica" w:hAnsi="Helvetica" w:cs="Courier"/>
          <w:lang w:val="en-IE" w:eastAsia="en-US"/>
        </w:rPr>
        <w:t>Puchal and K. Zyczkowski, preprint, arXiv:1812.09083</w:t>
      </w:r>
    </w:p>
    <w:p w:rsidR="00BA299C" w:rsidRDefault="00BA299C" w:rsidP="005439C7">
      <w:pPr>
        <w:jc w:val="both"/>
      </w:pPr>
    </w:p>
    <w:sectPr w:rsidR="00BA299C" w:rsidSect="005439C7">
      <w:pgSz w:w="11900" w:h="16840"/>
      <w:pgMar w:top="1446" w:right="1418" w:bottom="284" w:left="1134" w:header="720" w:footer="284"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altName w:val="Geneva"/>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C7"/>
    <w:rsid w:val="00070060"/>
    <w:rsid w:val="000B67E4"/>
    <w:rsid w:val="000D625B"/>
    <w:rsid w:val="001359E9"/>
    <w:rsid w:val="00182605"/>
    <w:rsid w:val="001A6A06"/>
    <w:rsid w:val="002A67CA"/>
    <w:rsid w:val="005439C7"/>
    <w:rsid w:val="00553D17"/>
    <w:rsid w:val="0056587F"/>
    <w:rsid w:val="006641C3"/>
    <w:rsid w:val="00707DD1"/>
    <w:rsid w:val="008B7E27"/>
    <w:rsid w:val="009723E0"/>
    <w:rsid w:val="00AE1FC7"/>
    <w:rsid w:val="00BA299C"/>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5439C7"/>
    <w:rPr>
      <w:rFonts w:ascii="Courier" w:hAnsi="Courier" w:cs="Courier"/>
      <w:sz w:val="20"/>
      <w:szCs w:val="20"/>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5439C7"/>
    <w:rPr>
      <w:rFonts w:ascii="Courier" w:hAnsi="Courier" w:cs="Courier"/>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7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1323</Characters>
  <Application>Microsoft Macintosh Word</Application>
  <DocSecurity>0</DocSecurity>
  <Lines>11</Lines>
  <Paragraphs>3</Paragraphs>
  <ScaleCrop>false</ScaleCrop>
  <Company>ICTP</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2019-02-15T10:16:00Z</dcterms:created>
  <dcterms:modified xsi:type="dcterms:W3CDTF">2019-02-15T10:20:00Z</dcterms:modified>
</cp:coreProperties>
</file>