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3C" w:rsidRDefault="00870C3C" w:rsidP="00870C3C">
      <w:pPr>
        <w:spacing w:after="0"/>
        <w:ind w:left="708" w:firstLine="708"/>
        <w:rPr>
          <w:rFonts w:ascii="Times New Roman" w:hAnsi="Times New Roman" w:cs="Times New Roman"/>
          <w:b/>
          <w:sz w:val="28"/>
          <w:szCs w:val="28"/>
          <w:lang w:val="en-US"/>
        </w:rPr>
      </w:pPr>
      <w:r>
        <w:rPr>
          <w:rFonts w:ascii="Times New Roman" w:hAnsi="Times New Roman" w:cs="Times New Roman"/>
          <w:b/>
          <w:sz w:val="28"/>
          <w:szCs w:val="28"/>
          <w:lang w:val="en-US"/>
        </w:rPr>
        <w:t>The A</w:t>
      </w:r>
      <w:r w:rsidRPr="00870C3C">
        <w:rPr>
          <w:rFonts w:ascii="Times New Roman" w:hAnsi="Times New Roman" w:cs="Times New Roman"/>
          <w:b/>
          <w:sz w:val="28"/>
          <w:szCs w:val="28"/>
          <w:lang w:val="en-US"/>
        </w:rPr>
        <w:t xml:space="preserve">bdus </w:t>
      </w:r>
      <w:r>
        <w:rPr>
          <w:rFonts w:ascii="Times New Roman" w:hAnsi="Times New Roman" w:cs="Times New Roman"/>
          <w:b/>
          <w:sz w:val="28"/>
          <w:szCs w:val="28"/>
          <w:lang w:val="en-US"/>
        </w:rPr>
        <w:t>S</w:t>
      </w:r>
      <w:r w:rsidRPr="00870C3C">
        <w:rPr>
          <w:rFonts w:ascii="Times New Roman" w:hAnsi="Times New Roman" w:cs="Times New Roman"/>
          <w:b/>
          <w:sz w:val="28"/>
          <w:szCs w:val="28"/>
          <w:lang w:val="en-US"/>
        </w:rPr>
        <w:t>alam</w:t>
      </w:r>
    </w:p>
    <w:p w:rsidR="00A13074" w:rsidRPr="00A13074" w:rsidRDefault="00870C3C" w:rsidP="00870C3C">
      <w:pPr>
        <w:spacing w:after="0"/>
        <w:jc w:val="center"/>
        <w:rPr>
          <w:rFonts w:ascii="Arial Black" w:hAnsi="Arial Black" w:cs="Times New Roman"/>
          <w:b/>
          <w:sz w:val="24"/>
          <w:szCs w:val="24"/>
          <w:lang w:val="en-US"/>
        </w:rPr>
      </w:pPr>
      <w:r>
        <w:rPr>
          <w:rFonts w:ascii="Times New Roman" w:hAnsi="Times New Roman" w:cs="Times New Roman"/>
          <w:b/>
          <w:sz w:val="28"/>
          <w:szCs w:val="28"/>
          <w:lang w:val="en-US"/>
        </w:rPr>
        <w:t>I</w:t>
      </w:r>
      <w:r w:rsidR="00A13074" w:rsidRPr="00A13074">
        <w:rPr>
          <w:rFonts w:ascii="Arial Black" w:hAnsi="Arial Black" w:cs="Times New Roman"/>
          <w:b/>
          <w:sz w:val="24"/>
          <w:szCs w:val="24"/>
          <w:lang w:val="en-US"/>
        </w:rPr>
        <w:t>NTERNATIONAL CENTRE</w:t>
      </w:r>
      <w:r>
        <w:rPr>
          <w:rFonts w:ascii="Arial Black" w:hAnsi="Arial Black" w:cs="Times New Roman"/>
          <w:b/>
          <w:sz w:val="24"/>
          <w:szCs w:val="24"/>
          <w:lang w:val="en-US"/>
        </w:rPr>
        <w:t xml:space="preserve"> </w:t>
      </w:r>
      <w:r w:rsidR="00A13074" w:rsidRPr="00A13074">
        <w:rPr>
          <w:rFonts w:ascii="Arial Black" w:hAnsi="Arial Black" w:cs="Times New Roman"/>
          <w:b/>
          <w:sz w:val="24"/>
          <w:szCs w:val="24"/>
          <w:lang w:val="en-US"/>
        </w:rPr>
        <w:t>THEORETICAL PHYSICS</w:t>
      </w:r>
    </w:p>
    <w:p w:rsidR="00A13074" w:rsidRDefault="00A13074" w:rsidP="00A13074">
      <w:pPr>
        <w:spacing w:after="0"/>
        <w:jc w:val="center"/>
        <w:rPr>
          <w:rFonts w:ascii="Times New Roman" w:hAnsi="Times New Roman" w:cs="Times New Roman"/>
          <w:b/>
          <w:lang w:val="en-US"/>
        </w:rPr>
      </w:pPr>
      <w:r>
        <w:rPr>
          <w:rFonts w:ascii="Times New Roman" w:hAnsi="Times New Roman" w:cs="Times New Roman"/>
          <w:b/>
          <w:lang w:val="en-US"/>
        </w:rPr>
        <w:t>Workshop on New Frontiers in Internet of Things</w:t>
      </w:r>
    </w:p>
    <w:p w:rsidR="00A13074" w:rsidRPr="00180AF1" w:rsidRDefault="00A13074" w:rsidP="00A13074">
      <w:pPr>
        <w:spacing w:after="0"/>
        <w:jc w:val="center"/>
        <w:rPr>
          <w:rFonts w:ascii="Times New Roman" w:hAnsi="Times New Roman" w:cs="Times New Roman"/>
          <w:b/>
          <w:lang w:val="en-US"/>
        </w:rPr>
      </w:pPr>
      <w:r>
        <w:rPr>
          <w:rFonts w:ascii="Times New Roman" w:hAnsi="Times New Roman" w:cs="Times New Roman"/>
          <w:b/>
          <w:lang w:val="en-US"/>
        </w:rPr>
        <w:t>7 – 18 +March 2016</w:t>
      </w:r>
    </w:p>
    <w:p w:rsidR="00A13074" w:rsidRPr="00870C3C" w:rsidRDefault="00A13074" w:rsidP="00F35850">
      <w:pPr>
        <w:spacing w:after="0" w:line="240" w:lineRule="auto"/>
        <w:jc w:val="center"/>
        <w:rPr>
          <w:rFonts w:asciiTheme="majorHAnsi" w:hAnsiTheme="majorHAnsi"/>
          <w:b/>
          <w:lang w:val="en-US"/>
        </w:rPr>
      </w:pPr>
    </w:p>
    <w:p w:rsidR="00517F54" w:rsidRDefault="00FF5490" w:rsidP="00F35850">
      <w:pPr>
        <w:spacing w:after="0" w:line="240" w:lineRule="auto"/>
        <w:jc w:val="center"/>
        <w:rPr>
          <w:rFonts w:asciiTheme="majorHAnsi" w:hAnsiTheme="majorHAnsi"/>
          <w:b/>
          <w:sz w:val="36"/>
          <w:szCs w:val="36"/>
          <w:lang w:val="en-US"/>
        </w:rPr>
      </w:pPr>
      <w:r>
        <w:rPr>
          <w:rFonts w:asciiTheme="majorHAnsi" w:hAnsiTheme="majorHAnsi"/>
          <w:b/>
          <w:sz w:val="36"/>
          <w:szCs w:val="36"/>
          <w:lang w:val="en-US"/>
        </w:rPr>
        <w:t>THE NEW ERA FOR I</w:t>
      </w:r>
      <w:r w:rsidR="00517F54" w:rsidRPr="00517F54">
        <w:rPr>
          <w:rFonts w:asciiTheme="majorHAnsi" w:hAnsiTheme="majorHAnsi"/>
          <w:b/>
          <w:sz w:val="36"/>
          <w:szCs w:val="36"/>
          <w:lang w:val="en-US"/>
        </w:rPr>
        <w:t>NTERNET</w:t>
      </w:r>
      <w:r>
        <w:rPr>
          <w:rFonts w:asciiTheme="majorHAnsi" w:hAnsiTheme="majorHAnsi"/>
          <w:b/>
          <w:sz w:val="36"/>
          <w:szCs w:val="36"/>
          <w:lang w:val="en-US"/>
        </w:rPr>
        <w:t xml:space="preserve"> </w:t>
      </w:r>
      <w:r w:rsidR="00517F54" w:rsidRPr="00517F54">
        <w:rPr>
          <w:rFonts w:asciiTheme="majorHAnsi" w:hAnsiTheme="majorHAnsi"/>
          <w:b/>
          <w:sz w:val="36"/>
          <w:szCs w:val="36"/>
          <w:lang w:val="en-US"/>
        </w:rPr>
        <w:t>OF THINGS</w:t>
      </w:r>
    </w:p>
    <w:p w:rsidR="00D90B90" w:rsidRPr="00870C3C" w:rsidRDefault="00D90B90" w:rsidP="00F35850">
      <w:pPr>
        <w:spacing w:after="0" w:line="240" w:lineRule="auto"/>
        <w:jc w:val="center"/>
        <w:rPr>
          <w:rFonts w:asciiTheme="majorHAnsi" w:hAnsiTheme="majorHAnsi"/>
          <w:b/>
          <w:lang w:val="en-US"/>
        </w:rPr>
      </w:pPr>
    </w:p>
    <w:sdt>
      <w:sdtPr>
        <w:rPr>
          <w:rFonts w:ascii="Times New Roman" w:eastAsiaTheme="minorHAnsi" w:hAnsi="Times New Roman" w:cs="Times New Roman"/>
          <w:b w:val="0"/>
          <w:bCs w:val="0"/>
          <w:color w:val="000000" w:themeColor="text1"/>
          <w:sz w:val="22"/>
          <w:szCs w:val="22"/>
        </w:rPr>
        <w:id w:val="-2045776370"/>
        <w:docPartObj>
          <w:docPartGallery w:val="Table of Contents"/>
          <w:docPartUnique/>
        </w:docPartObj>
      </w:sdtPr>
      <w:sdtEndPr>
        <w:rPr>
          <w:color w:val="auto"/>
        </w:rPr>
      </w:sdtEndPr>
      <w:sdtContent>
        <w:p w:rsidR="00E2069F" w:rsidRPr="00451441" w:rsidRDefault="003C1EBE" w:rsidP="00451441">
          <w:pPr>
            <w:pStyle w:val="TOCHeading"/>
            <w:spacing w:before="0" w:line="240" w:lineRule="auto"/>
            <w:rPr>
              <w:rFonts w:ascii="Times New Roman" w:hAnsi="Times New Roman" w:cs="Times New Roman"/>
              <w:color w:val="000000" w:themeColor="text1"/>
              <w:sz w:val="22"/>
              <w:szCs w:val="22"/>
              <w:lang w:val="en-US"/>
            </w:rPr>
          </w:pPr>
          <w:r w:rsidRPr="00451441">
            <w:rPr>
              <w:rFonts w:ascii="Times New Roman" w:hAnsi="Times New Roman" w:cs="Times New Roman"/>
              <w:color w:val="000000" w:themeColor="text1"/>
              <w:sz w:val="22"/>
              <w:szCs w:val="22"/>
              <w:lang w:val="en-US"/>
            </w:rPr>
            <w:t xml:space="preserve"> </w:t>
          </w:r>
        </w:p>
        <w:p w:rsidR="004F50AF" w:rsidRPr="004F50AF" w:rsidRDefault="002825EF" w:rsidP="00AD0633">
          <w:pPr>
            <w:pStyle w:val="TOC1"/>
            <w:spacing w:after="0"/>
            <w:rPr>
              <w:rFonts w:ascii="Times New Roman" w:eastAsiaTheme="minorEastAsia" w:hAnsi="Times New Roman" w:cs="Times New Roman"/>
              <w:noProof/>
              <w:lang w:eastAsia="it-IT"/>
            </w:rPr>
          </w:pPr>
          <w:r w:rsidRPr="004F50AF">
            <w:rPr>
              <w:rFonts w:ascii="Times New Roman" w:hAnsi="Times New Roman" w:cs="Times New Roman"/>
            </w:rPr>
            <w:fldChar w:fldCharType="begin"/>
          </w:r>
          <w:r w:rsidR="00E2069F" w:rsidRPr="004F50AF">
            <w:rPr>
              <w:rFonts w:ascii="Times New Roman" w:hAnsi="Times New Roman" w:cs="Times New Roman"/>
            </w:rPr>
            <w:instrText xml:space="preserve"> TOC \o "1-3" \h \z \u </w:instrText>
          </w:r>
          <w:r w:rsidRPr="004F50AF">
            <w:rPr>
              <w:rFonts w:ascii="Times New Roman" w:hAnsi="Times New Roman" w:cs="Times New Roman"/>
            </w:rPr>
            <w:fldChar w:fldCharType="separate"/>
          </w:r>
          <w:hyperlink w:anchor="_Toc445061747" w:history="1">
            <w:r w:rsidR="004F50AF" w:rsidRPr="004F50AF">
              <w:rPr>
                <w:rStyle w:val="Hyperlink"/>
                <w:rFonts w:ascii="Times New Roman" w:hAnsi="Times New Roman" w:cs="Times New Roman"/>
                <w:noProof/>
                <w:lang w:val="en-US"/>
              </w:rPr>
              <w:t>Summary</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_Toc445061747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1</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48" w:history="1">
            <w:r w:rsidR="004F50AF" w:rsidRPr="004F50AF">
              <w:rPr>
                <w:rStyle w:val="Hyperlink"/>
                <w:rFonts w:ascii="Times New Roman" w:hAnsi="Times New Roman" w:cs="Times New Roman"/>
                <w:noProof/>
                <w:lang w:val="en-US"/>
              </w:rPr>
              <w:t>1 – Brief history of IOT</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_Toc445061748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2</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49" w:history="1">
            <w:r w:rsidR="004F50AF" w:rsidRPr="004F50AF">
              <w:rPr>
                <w:rStyle w:val="Hyperlink"/>
                <w:rFonts w:ascii="Times New Roman" w:hAnsi="Times New Roman" w:cs="Times New Roman"/>
                <w:noProof/>
                <w:lang w:val="en-GB"/>
              </w:rPr>
              <w:t>2 – Defining Internet of Things</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_Toc445061749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2</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50" w:history="1">
            <w:r w:rsidR="004F50AF" w:rsidRPr="004F50AF">
              <w:rPr>
                <w:rStyle w:val="Hyperlink"/>
                <w:rFonts w:ascii="Times New Roman" w:hAnsi="Times New Roman" w:cs="Times New Roman"/>
                <w:noProof/>
                <w:lang w:val="en-GB"/>
              </w:rPr>
              <w:t>3- IOT market forecast: exponential approach</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_Toc445061750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2</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51" w:history="1">
            <w:r w:rsidR="004F50AF" w:rsidRPr="004F50AF">
              <w:rPr>
                <w:rStyle w:val="Hyperlink"/>
                <w:rFonts w:ascii="Times New Roman" w:hAnsi="Times New Roman" w:cs="Times New Roman"/>
                <w:noProof/>
                <w:lang w:val="en-GB"/>
              </w:rPr>
              <w:t>4. The potential market demand</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_Toc445061751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3</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52" w:history="1">
            <w:r w:rsidR="004F50AF" w:rsidRPr="004F50AF">
              <w:rPr>
                <w:rStyle w:val="Hyperlink"/>
                <w:rFonts w:ascii="Times New Roman" w:hAnsi="Times New Roman" w:cs="Times New Roman"/>
                <w:noProof/>
                <w:lang w:val="en-GB"/>
              </w:rPr>
              <w:t>5 – IOT market analysis: the logistic approach</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_Toc445061752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4</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53" w:history="1">
            <w:r w:rsidR="004F50AF" w:rsidRPr="004F50AF">
              <w:rPr>
                <w:rStyle w:val="Hyperlink"/>
                <w:rFonts w:ascii="Times New Roman" w:hAnsi="Times New Roman" w:cs="Times New Roman"/>
                <w:noProof/>
                <w:lang w:val="en-GB"/>
              </w:rPr>
              <w:t>6. The IOT network structure</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_Toc445061753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4</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54" w:history="1">
            <w:r w:rsidR="004F50AF" w:rsidRPr="004F50AF">
              <w:rPr>
                <w:rStyle w:val="Hyperlink"/>
                <w:rFonts w:ascii="Times New Roman" w:hAnsi="Times New Roman" w:cs="Times New Roman"/>
                <w:noProof/>
                <w:lang w:val="en-GB"/>
              </w:rPr>
              <w:t>7. Estimate of annual IoT investment</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_Toc445061754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5</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55" w:history="1">
            <w:r w:rsidR="004F50AF" w:rsidRPr="004F50AF">
              <w:rPr>
                <w:rStyle w:val="Hyperlink"/>
                <w:rFonts w:ascii="Times New Roman" w:hAnsi="Times New Roman" w:cs="Times New Roman"/>
                <w:noProof/>
                <w:lang w:val="en-US"/>
              </w:rPr>
              <w:t>8.  Annual IoT investment: logistic approach</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_Toc445061755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6</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56" w:history="1">
            <w:r w:rsidR="004F50AF" w:rsidRPr="004F50AF">
              <w:rPr>
                <w:rStyle w:val="Hyperlink"/>
                <w:rFonts w:ascii="Times New Roman" w:hAnsi="Times New Roman" w:cs="Times New Roman"/>
                <w:noProof/>
                <w:lang w:val="en-GB"/>
              </w:rPr>
              <w:t>9. Internet of Things: expected revenue</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_Toc445061756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7</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57" w:history="1">
            <w:r w:rsidR="004F50AF" w:rsidRPr="004F50AF">
              <w:rPr>
                <w:rStyle w:val="Hyperlink"/>
                <w:rFonts w:ascii="Times New Roman" w:hAnsi="Times New Roman" w:cs="Times New Roman"/>
                <w:noProof/>
                <w:lang w:val="en-GB"/>
              </w:rPr>
              <w:t>10.  IoT revenue: exponential approach</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_Toc445061757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7</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58" w:history="1">
            <w:r w:rsidR="004F50AF" w:rsidRPr="004F50AF">
              <w:rPr>
                <w:rStyle w:val="Hyperlink"/>
                <w:rFonts w:ascii="Times New Roman" w:hAnsi="Times New Roman" w:cs="Times New Roman"/>
                <w:noProof/>
                <w:lang w:val="en-GB"/>
              </w:rPr>
              <w:t>11. Iot revenue: logistic approach</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_Toc445061758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8</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59" w:history="1">
            <w:r w:rsidR="004F50AF" w:rsidRPr="004F50AF">
              <w:rPr>
                <w:rStyle w:val="Hyperlink"/>
                <w:rFonts w:ascii="Times New Roman" w:hAnsi="Times New Roman" w:cs="Times New Roman"/>
                <w:noProof/>
                <w:lang w:val="en-GB"/>
              </w:rPr>
              <w:t>12.  IoT: the Internal Rate of Return</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_Toc445061759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8</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60" w:history="1">
            <w:r w:rsidR="004F50AF" w:rsidRPr="004F50AF">
              <w:rPr>
                <w:rStyle w:val="Hyperlink"/>
                <w:rFonts w:ascii="Times New Roman" w:hAnsi="Times New Roman" w:cs="Times New Roman"/>
                <w:noProof/>
                <w:lang w:val="en-GB"/>
              </w:rPr>
              <w:t>12 IoT profitability: the Sensitivity Analysis</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_Toc445061760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9</w:t>
            </w:r>
            <w:r w:rsidRPr="004F50AF">
              <w:rPr>
                <w:rFonts w:ascii="Times New Roman" w:hAnsi="Times New Roman" w:cs="Times New Roman"/>
                <w:noProof/>
                <w:webHidden/>
              </w:rPr>
              <w:fldChar w:fldCharType="end"/>
            </w:r>
          </w:hyperlink>
        </w:p>
        <w:p w:rsidR="004F50AF" w:rsidRPr="004F50AF" w:rsidRDefault="002825EF" w:rsidP="00AD0633">
          <w:pPr>
            <w:pStyle w:val="TOC1"/>
            <w:spacing w:after="0"/>
            <w:rPr>
              <w:rFonts w:ascii="Times New Roman" w:eastAsiaTheme="minorEastAsia" w:hAnsi="Times New Roman" w:cs="Times New Roman"/>
              <w:noProof/>
              <w:lang w:eastAsia="it-IT"/>
            </w:rPr>
          </w:pPr>
          <w:hyperlink w:anchor="_Toc445061761" w:history="1">
            <w:r w:rsidR="004F50AF" w:rsidRPr="004F50AF">
              <w:rPr>
                <w:rStyle w:val="Hyperlink"/>
                <w:rFonts w:ascii="Times New Roman" w:hAnsi="Times New Roman" w:cs="Times New Roman"/>
                <w:noProof/>
                <w:lang w:val="en-GB"/>
              </w:rPr>
              <w:t>13. the Modified Internal rate of Return</w:t>
            </w:r>
            <w:r w:rsidR="004F50AF" w:rsidRPr="004F50AF">
              <w:rPr>
                <w:rFonts w:ascii="Times New Roman" w:hAnsi="Times New Roman" w:cs="Times New Roman"/>
                <w:noProof/>
                <w:webHidden/>
              </w:rPr>
              <w:tab/>
            </w:r>
            <w:r w:rsidRPr="004F50AF">
              <w:rPr>
                <w:rFonts w:ascii="Times New Roman" w:hAnsi="Times New Roman" w:cs="Times New Roman"/>
                <w:noProof/>
                <w:webHidden/>
              </w:rPr>
              <w:fldChar w:fldCharType="begin"/>
            </w:r>
            <w:r w:rsidR="004F50AF" w:rsidRPr="004F50AF">
              <w:rPr>
                <w:rFonts w:ascii="Times New Roman" w:hAnsi="Times New Roman" w:cs="Times New Roman"/>
                <w:noProof/>
                <w:webHidden/>
              </w:rPr>
              <w:instrText xml:space="preserve"> PAGEREF _Toc445061761 \h </w:instrText>
            </w:r>
            <w:r w:rsidRPr="004F50AF">
              <w:rPr>
                <w:rFonts w:ascii="Times New Roman" w:hAnsi="Times New Roman" w:cs="Times New Roman"/>
                <w:noProof/>
                <w:webHidden/>
              </w:rPr>
            </w:r>
            <w:r w:rsidRPr="004F50AF">
              <w:rPr>
                <w:rFonts w:ascii="Times New Roman" w:hAnsi="Times New Roman" w:cs="Times New Roman"/>
                <w:noProof/>
                <w:webHidden/>
              </w:rPr>
              <w:fldChar w:fldCharType="separate"/>
            </w:r>
            <w:r w:rsidR="006824EA">
              <w:rPr>
                <w:rFonts w:ascii="Times New Roman" w:hAnsi="Times New Roman" w:cs="Times New Roman"/>
                <w:noProof/>
                <w:webHidden/>
              </w:rPr>
              <w:t>9</w:t>
            </w:r>
            <w:r w:rsidRPr="004F50AF">
              <w:rPr>
                <w:rFonts w:ascii="Times New Roman" w:hAnsi="Times New Roman" w:cs="Times New Roman"/>
                <w:noProof/>
                <w:webHidden/>
              </w:rPr>
              <w:fldChar w:fldCharType="end"/>
            </w:r>
          </w:hyperlink>
        </w:p>
        <w:p w:rsidR="00E2069F" w:rsidRPr="005A7AF4" w:rsidRDefault="002825EF" w:rsidP="00AD0633">
          <w:pPr>
            <w:spacing w:after="0" w:line="240" w:lineRule="auto"/>
            <w:rPr>
              <w:rFonts w:ascii="Times New Roman" w:hAnsi="Times New Roman" w:cs="Times New Roman"/>
              <w:lang w:val="en-US"/>
            </w:rPr>
          </w:pPr>
          <w:r w:rsidRPr="004F50AF">
            <w:rPr>
              <w:rFonts w:ascii="Times New Roman" w:hAnsi="Times New Roman" w:cs="Times New Roman"/>
            </w:rPr>
            <w:fldChar w:fldCharType="end"/>
          </w:r>
        </w:p>
      </w:sdtContent>
    </w:sdt>
    <w:p w:rsidR="005A7AF4" w:rsidRPr="00903F77" w:rsidRDefault="005A7AF4" w:rsidP="00A27518">
      <w:pPr>
        <w:pStyle w:val="Heading1"/>
        <w:spacing w:before="0"/>
        <w:rPr>
          <w:color w:val="auto"/>
          <w:sz w:val="20"/>
          <w:szCs w:val="20"/>
          <w:lang w:val="en-US"/>
        </w:rPr>
      </w:pPr>
    </w:p>
    <w:p w:rsidR="00E2069F" w:rsidRPr="000303D3" w:rsidRDefault="00E231AB" w:rsidP="008802E1">
      <w:pPr>
        <w:pStyle w:val="Heading1"/>
        <w:spacing w:before="0"/>
        <w:rPr>
          <w:color w:val="auto"/>
          <w:sz w:val="24"/>
          <w:szCs w:val="24"/>
          <w:lang w:val="en-US"/>
        </w:rPr>
      </w:pPr>
      <w:bookmarkStart w:id="0" w:name="_Toc445061747"/>
      <w:r w:rsidRPr="000303D3">
        <w:rPr>
          <w:color w:val="auto"/>
          <w:sz w:val="24"/>
          <w:szCs w:val="24"/>
          <w:lang w:val="en-US"/>
        </w:rPr>
        <w:t>Summary</w:t>
      </w:r>
      <w:bookmarkEnd w:id="0"/>
      <w:r w:rsidRPr="000303D3">
        <w:rPr>
          <w:color w:val="auto"/>
          <w:sz w:val="24"/>
          <w:szCs w:val="24"/>
          <w:lang w:val="en-US"/>
        </w:rPr>
        <w:t xml:space="preserve"> </w:t>
      </w:r>
    </w:p>
    <w:p w:rsidR="00035660" w:rsidRDefault="00E231AB" w:rsidP="000C5CE0">
      <w:pPr>
        <w:spacing w:after="0" w:line="240" w:lineRule="auto"/>
        <w:jc w:val="both"/>
        <w:rPr>
          <w:rFonts w:ascii="Times New Roman" w:hAnsi="Times New Roman" w:cs="Times New Roman"/>
          <w:lang w:val="en-GB"/>
        </w:rPr>
      </w:pPr>
      <w:r w:rsidRPr="00541962">
        <w:rPr>
          <w:rFonts w:ascii="Times New Roman" w:hAnsi="Times New Roman" w:cs="Times New Roman"/>
          <w:lang w:val="en-GB"/>
        </w:rPr>
        <w:t>After a long period of evolution</w:t>
      </w:r>
      <w:r w:rsidR="00A704C0" w:rsidRPr="00541962">
        <w:rPr>
          <w:rFonts w:ascii="Times New Roman" w:hAnsi="Times New Roman" w:cs="Times New Roman"/>
          <w:lang w:val="en-GB"/>
        </w:rPr>
        <w:t>,</w:t>
      </w:r>
      <w:r w:rsidRPr="00541962">
        <w:rPr>
          <w:rFonts w:ascii="Times New Roman" w:hAnsi="Times New Roman" w:cs="Times New Roman"/>
          <w:lang w:val="en-GB"/>
        </w:rPr>
        <w:t xml:space="preserve"> the Internet of Things became a </w:t>
      </w:r>
      <w:r w:rsidR="00EC1163">
        <w:rPr>
          <w:rFonts w:ascii="Times New Roman" w:hAnsi="Times New Roman" w:cs="Times New Roman"/>
          <w:lang w:val="en-GB"/>
        </w:rPr>
        <w:t xml:space="preserve">service </w:t>
      </w:r>
      <w:r w:rsidR="002E257C">
        <w:rPr>
          <w:rFonts w:ascii="Times New Roman" w:hAnsi="Times New Roman" w:cs="Times New Roman"/>
          <w:lang w:val="en-GB"/>
        </w:rPr>
        <w:t xml:space="preserve">which </w:t>
      </w:r>
      <w:r w:rsidR="00A81A0B" w:rsidRPr="00541962">
        <w:rPr>
          <w:rFonts w:ascii="Times New Roman" w:hAnsi="Times New Roman" w:cs="Times New Roman"/>
          <w:lang w:val="en-GB"/>
        </w:rPr>
        <w:t xml:space="preserve">is </w:t>
      </w:r>
      <w:r w:rsidR="006865A9">
        <w:rPr>
          <w:rFonts w:ascii="Times New Roman" w:hAnsi="Times New Roman" w:cs="Times New Roman"/>
          <w:lang w:val="en-GB"/>
        </w:rPr>
        <w:t xml:space="preserve">already </w:t>
      </w:r>
      <w:r w:rsidR="00857BB8">
        <w:rPr>
          <w:rFonts w:ascii="Times New Roman" w:hAnsi="Times New Roman" w:cs="Times New Roman"/>
          <w:lang w:val="en-GB"/>
        </w:rPr>
        <w:t>perceived</w:t>
      </w:r>
      <w:r w:rsidR="00A81A0B" w:rsidRPr="00541962">
        <w:rPr>
          <w:rFonts w:ascii="Times New Roman" w:hAnsi="Times New Roman" w:cs="Times New Roman"/>
          <w:lang w:val="en-GB"/>
        </w:rPr>
        <w:t xml:space="preserve"> </w:t>
      </w:r>
      <w:r w:rsidR="00035660">
        <w:rPr>
          <w:rFonts w:ascii="Times New Roman" w:hAnsi="Times New Roman" w:cs="Times New Roman"/>
          <w:lang w:val="en-GB"/>
        </w:rPr>
        <w:t xml:space="preserve">as </w:t>
      </w:r>
      <w:r w:rsidR="00A81A0B" w:rsidRPr="00541962">
        <w:rPr>
          <w:rFonts w:ascii="Times New Roman" w:hAnsi="Times New Roman" w:cs="Times New Roman"/>
          <w:lang w:val="en-GB"/>
        </w:rPr>
        <w:t xml:space="preserve">to have </w:t>
      </w:r>
      <w:r w:rsidR="00D720F4">
        <w:rPr>
          <w:rFonts w:ascii="Times New Roman" w:hAnsi="Times New Roman" w:cs="Times New Roman"/>
          <w:lang w:val="en-GB"/>
        </w:rPr>
        <w:t>significant expansion</w:t>
      </w:r>
      <w:r w:rsidR="006865A9">
        <w:rPr>
          <w:rFonts w:ascii="Times New Roman" w:hAnsi="Times New Roman" w:cs="Times New Roman"/>
          <w:lang w:val="en-GB"/>
        </w:rPr>
        <w:t xml:space="preserve"> </w:t>
      </w:r>
      <w:r w:rsidR="002E257C">
        <w:rPr>
          <w:rFonts w:ascii="Times New Roman" w:hAnsi="Times New Roman" w:cs="Times New Roman"/>
          <w:lang w:val="en-GB"/>
        </w:rPr>
        <w:t xml:space="preserve">on </w:t>
      </w:r>
      <w:r w:rsidR="00D720F4">
        <w:rPr>
          <w:rFonts w:ascii="Times New Roman" w:hAnsi="Times New Roman" w:cs="Times New Roman"/>
          <w:lang w:val="en-GB"/>
        </w:rPr>
        <w:t>G</w:t>
      </w:r>
      <w:r w:rsidR="009C3D44">
        <w:rPr>
          <w:rFonts w:ascii="Times New Roman" w:hAnsi="Times New Roman" w:cs="Times New Roman"/>
          <w:lang w:val="en-GB"/>
        </w:rPr>
        <w:t xml:space="preserve">overnment, </w:t>
      </w:r>
      <w:r w:rsidR="00D720F4">
        <w:rPr>
          <w:rFonts w:ascii="Times New Roman" w:hAnsi="Times New Roman" w:cs="Times New Roman"/>
          <w:lang w:val="en-GB"/>
        </w:rPr>
        <w:t>I</w:t>
      </w:r>
      <w:r w:rsidR="00857BB8">
        <w:rPr>
          <w:rFonts w:ascii="Times New Roman" w:hAnsi="Times New Roman" w:cs="Times New Roman"/>
          <w:lang w:val="en-GB"/>
        </w:rPr>
        <w:t xml:space="preserve">ndustry, </w:t>
      </w:r>
      <w:r w:rsidR="00D720F4">
        <w:rPr>
          <w:rFonts w:ascii="Times New Roman" w:hAnsi="Times New Roman" w:cs="Times New Roman"/>
          <w:lang w:val="en-GB"/>
        </w:rPr>
        <w:t>E</w:t>
      </w:r>
      <w:r w:rsidR="00A2279F">
        <w:rPr>
          <w:rFonts w:ascii="Times New Roman" w:hAnsi="Times New Roman" w:cs="Times New Roman"/>
          <w:lang w:val="en-GB"/>
        </w:rPr>
        <w:t>nterprise</w:t>
      </w:r>
      <w:r w:rsidR="00857BB8">
        <w:rPr>
          <w:rFonts w:ascii="Times New Roman" w:hAnsi="Times New Roman" w:cs="Times New Roman"/>
          <w:lang w:val="en-GB"/>
        </w:rPr>
        <w:t xml:space="preserve"> and </w:t>
      </w:r>
      <w:r w:rsidR="00D720F4">
        <w:rPr>
          <w:rFonts w:ascii="Times New Roman" w:hAnsi="Times New Roman" w:cs="Times New Roman"/>
          <w:lang w:val="en-GB"/>
        </w:rPr>
        <w:t>H</w:t>
      </w:r>
      <w:r w:rsidR="00A2279F">
        <w:rPr>
          <w:rFonts w:ascii="Times New Roman" w:hAnsi="Times New Roman" w:cs="Times New Roman"/>
          <w:lang w:val="en-GB"/>
        </w:rPr>
        <w:t>ome</w:t>
      </w:r>
      <w:r w:rsidR="000C5CE0" w:rsidRPr="00541962">
        <w:rPr>
          <w:rFonts w:ascii="Times New Roman" w:hAnsi="Times New Roman" w:cs="Times New Roman"/>
          <w:lang w:val="en-GB"/>
        </w:rPr>
        <w:t>.</w:t>
      </w:r>
      <w:r w:rsidR="006865A9">
        <w:rPr>
          <w:rFonts w:ascii="Times New Roman" w:hAnsi="Times New Roman" w:cs="Times New Roman"/>
          <w:lang w:val="en-GB"/>
        </w:rPr>
        <w:t xml:space="preserve"> </w:t>
      </w:r>
      <w:r w:rsidR="00857BB8">
        <w:rPr>
          <w:rFonts w:ascii="Times New Roman" w:hAnsi="Times New Roman" w:cs="Times New Roman"/>
          <w:lang w:val="en-GB"/>
        </w:rPr>
        <w:t>T</w:t>
      </w:r>
      <w:r w:rsidR="00A81A0B" w:rsidRPr="00541962">
        <w:rPr>
          <w:rFonts w:ascii="Times New Roman" w:hAnsi="Times New Roman" w:cs="Times New Roman"/>
          <w:lang w:val="en-GB"/>
        </w:rPr>
        <w:t>he</w:t>
      </w:r>
      <w:r w:rsidR="002E257C">
        <w:rPr>
          <w:rFonts w:ascii="Times New Roman" w:hAnsi="Times New Roman" w:cs="Times New Roman"/>
          <w:lang w:val="en-GB"/>
        </w:rPr>
        <w:t xml:space="preserve"> </w:t>
      </w:r>
      <w:r w:rsidR="000E3C25">
        <w:rPr>
          <w:rFonts w:ascii="Times New Roman" w:hAnsi="Times New Roman" w:cs="Times New Roman"/>
          <w:lang w:val="en-GB"/>
        </w:rPr>
        <w:t xml:space="preserve">new </w:t>
      </w:r>
      <w:r w:rsidR="00D720F4">
        <w:rPr>
          <w:rFonts w:ascii="Times New Roman" w:hAnsi="Times New Roman" w:cs="Times New Roman"/>
          <w:lang w:val="en-GB"/>
        </w:rPr>
        <w:t xml:space="preserve">possibility of exchange data </w:t>
      </w:r>
      <w:r w:rsidR="000E3C25">
        <w:rPr>
          <w:rFonts w:ascii="Times New Roman" w:hAnsi="Times New Roman" w:cs="Times New Roman"/>
          <w:lang w:val="en-GB"/>
        </w:rPr>
        <w:t xml:space="preserve">with </w:t>
      </w:r>
      <w:r w:rsidR="00035660">
        <w:rPr>
          <w:rFonts w:ascii="Times New Roman" w:hAnsi="Times New Roman" w:cs="Times New Roman"/>
          <w:lang w:val="en-GB"/>
        </w:rPr>
        <w:t>thing</w:t>
      </w:r>
      <w:r w:rsidR="00D720F4">
        <w:rPr>
          <w:rFonts w:ascii="Times New Roman" w:hAnsi="Times New Roman" w:cs="Times New Roman"/>
          <w:lang w:val="en-GB"/>
        </w:rPr>
        <w:t>s</w:t>
      </w:r>
      <w:r w:rsidR="000E3C25">
        <w:rPr>
          <w:rFonts w:ascii="Times New Roman" w:hAnsi="Times New Roman" w:cs="Times New Roman"/>
          <w:lang w:val="en-GB"/>
        </w:rPr>
        <w:t xml:space="preserve"> </w:t>
      </w:r>
      <w:r w:rsidR="00D720F4">
        <w:rPr>
          <w:rFonts w:ascii="Times New Roman" w:hAnsi="Times New Roman" w:cs="Times New Roman"/>
          <w:lang w:val="en-GB"/>
        </w:rPr>
        <w:t>that are</w:t>
      </w:r>
      <w:r w:rsidR="000E3C25">
        <w:rPr>
          <w:rFonts w:ascii="Times New Roman" w:hAnsi="Times New Roman" w:cs="Times New Roman"/>
          <w:lang w:val="en-GB"/>
        </w:rPr>
        <w:t xml:space="preserve"> physically around us</w:t>
      </w:r>
      <w:r w:rsidR="00A2279F">
        <w:rPr>
          <w:rFonts w:ascii="Times New Roman" w:hAnsi="Times New Roman" w:cs="Times New Roman"/>
          <w:lang w:val="en-GB"/>
        </w:rPr>
        <w:t xml:space="preserve"> </w:t>
      </w:r>
      <w:r w:rsidR="00B66086">
        <w:rPr>
          <w:rFonts w:ascii="Times New Roman" w:hAnsi="Times New Roman" w:cs="Times New Roman"/>
          <w:lang w:val="en-GB"/>
        </w:rPr>
        <w:t xml:space="preserve">(devices, buildings, objects) </w:t>
      </w:r>
      <w:r w:rsidR="00A2279F">
        <w:rPr>
          <w:rFonts w:ascii="Times New Roman" w:hAnsi="Times New Roman" w:cs="Times New Roman"/>
          <w:lang w:val="en-GB"/>
        </w:rPr>
        <w:t>raised</w:t>
      </w:r>
      <w:r w:rsidR="00857BB8">
        <w:rPr>
          <w:rFonts w:ascii="Times New Roman" w:hAnsi="Times New Roman" w:cs="Times New Roman"/>
          <w:lang w:val="en-GB"/>
        </w:rPr>
        <w:t xml:space="preserve">, in </w:t>
      </w:r>
      <w:r w:rsidR="00D720F4">
        <w:rPr>
          <w:rFonts w:ascii="Times New Roman" w:hAnsi="Times New Roman" w:cs="Times New Roman"/>
          <w:lang w:val="en-GB"/>
        </w:rPr>
        <w:t xml:space="preserve">terms of </w:t>
      </w:r>
      <w:r w:rsidR="00B66086">
        <w:rPr>
          <w:rFonts w:ascii="Times New Roman" w:hAnsi="Times New Roman" w:cs="Times New Roman"/>
          <w:lang w:val="en-GB"/>
        </w:rPr>
        <w:t xml:space="preserve">world </w:t>
      </w:r>
      <w:r w:rsidR="00857BB8">
        <w:rPr>
          <w:rFonts w:ascii="Times New Roman" w:hAnsi="Times New Roman" w:cs="Times New Roman"/>
          <w:lang w:val="en-GB"/>
        </w:rPr>
        <w:t xml:space="preserve">market, </w:t>
      </w:r>
      <w:r w:rsidR="00A81A0B" w:rsidRPr="00541962">
        <w:rPr>
          <w:rFonts w:ascii="Times New Roman" w:hAnsi="Times New Roman" w:cs="Times New Roman"/>
          <w:lang w:val="en-GB"/>
        </w:rPr>
        <w:t xml:space="preserve"> </w:t>
      </w:r>
      <w:r w:rsidR="00857BB8">
        <w:rPr>
          <w:rFonts w:ascii="Times New Roman" w:hAnsi="Times New Roman" w:cs="Times New Roman"/>
          <w:lang w:val="en-GB"/>
        </w:rPr>
        <w:t>strong</w:t>
      </w:r>
      <w:r w:rsidR="00A81A0B" w:rsidRPr="00541962">
        <w:rPr>
          <w:rFonts w:ascii="Times New Roman" w:hAnsi="Times New Roman" w:cs="Times New Roman"/>
          <w:lang w:val="en-GB"/>
        </w:rPr>
        <w:t xml:space="preserve"> </w:t>
      </w:r>
      <w:r w:rsidR="00D720F4">
        <w:rPr>
          <w:rFonts w:ascii="Times New Roman" w:hAnsi="Times New Roman" w:cs="Times New Roman"/>
          <w:lang w:val="en-GB"/>
        </w:rPr>
        <w:t>interest</w:t>
      </w:r>
      <w:r w:rsidR="000F57C7">
        <w:rPr>
          <w:rFonts w:ascii="Times New Roman" w:hAnsi="Times New Roman" w:cs="Times New Roman"/>
          <w:lang w:val="en-GB"/>
        </w:rPr>
        <w:t xml:space="preserve"> and </w:t>
      </w:r>
      <w:r w:rsidR="00A81A0B" w:rsidRPr="00541962">
        <w:rPr>
          <w:rFonts w:ascii="Times New Roman" w:hAnsi="Times New Roman" w:cs="Times New Roman"/>
          <w:lang w:val="en-GB"/>
        </w:rPr>
        <w:t>expectation</w:t>
      </w:r>
      <w:r w:rsidR="000F57C7">
        <w:rPr>
          <w:rFonts w:ascii="Times New Roman" w:hAnsi="Times New Roman" w:cs="Times New Roman"/>
          <w:lang w:val="en-GB"/>
        </w:rPr>
        <w:t>:</w:t>
      </w:r>
      <w:r w:rsidR="00A81A0B" w:rsidRPr="00541962">
        <w:rPr>
          <w:rFonts w:ascii="Times New Roman" w:hAnsi="Times New Roman" w:cs="Times New Roman"/>
          <w:lang w:val="en-GB"/>
        </w:rPr>
        <w:t xml:space="preserve"> </w:t>
      </w:r>
      <w:r w:rsidR="009C3D44">
        <w:rPr>
          <w:rFonts w:ascii="Times New Roman" w:hAnsi="Times New Roman" w:cs="Times New Roman"/>
          <w:lang w:val="en-GB"/>
        </w:rPr>
        <w:t xml:space="preserve">Government </w:t>
      </w:r>
      <w:r w:rsidR="00B66086">
        <w:rPr>
          <w:rFonts w:ascii="Times New Roman" w:hAnsi="Times New Roman" w:cs="Times New Roman"/>
          <w:lang w:val="en-GB"/>
        </w:rPr>
        <w:t xml:space="preserve">and home </w:t>
      </w:r>
      <w:r w:rsidR="009C3D44">
        <w:rPr>
          <w:rFonts w:ascii="Times New Roman" w:hAnsi="Times New Roman" w:cs="Times New Roman"/>
          <w:lang w:val="en-GB"/>
        </w:rPr>
        <w:t>sector</w:t>
      </w:r>
      <w:r w:rsidR="00B66086">
        <w:rPr>
          <w:rFonts w:ascii="Times New Roman" w:hAnsi="Times New Roman" w:cs="Times New Roman"/>
          <w:lang w:val="en-GB"/>
        </w:rPr>
        <w:t>s</w:t>
      </w:r>
      <w:r w:rsidR="009C3D44">
        <w:rPr>
          <w:rFonts w:ascii="Times New Roman" w:hAnsi="Times New Roman" w:cs="Times New Roman"/>
          <w:lang w:val="en-GB"/>
        </w:rPr>
        <w:t xml:space="preserve"> </w:t>
      </w:r>
      <w:r w:rsidR="00B66086">
        <w:rPr>
          <w:rFonts w:ascii="Times New Roman" w:hAnsi="Times New Roman" w:cs="Times New Roman"/>
          <w:lang w:val="en-GB"/>
        </w:rPr>
        <w:t>are</w:t>
      </w:r>
      <w:r w:rsidR="009C3D44">
        <w:rPr>
          <w:rFonts w:ascii="Times New Roman" w:hAnsi="Times New Roman" w:cs="Times New Roman"/>
          <w:lang w:val="en-GB"/>
        </w:rPr>
        <w:t xml:space="preserve"> </w:t>
      </w:r>
      <w:r w:rsidR="007B7ED2">
        <w:rPr>
          <w:rFonts w:ascii="Times New Roman" w:hAnsi="Times New Roman" w:cs="Times New Roman"/>
          <w:lang w:val="en-GB"/>
        </w:rPr>
        <w:t xml:space="preserve">assumed, according to present </w:t>
      </w:r>
      <w:r w:rsidR="000F57C7">
        <w:rPr>
          <w:rFonts w:ascii="Times New Roman" w:hAnsi="Times New Roman" w:cs="Times New Roman"/>
          <w:lang w:val="en-GB"/>
        </w:rPr>
        <w:t>market analysis</w:t>
      </w:r>
      <w:r w:rsidR="007B7ED2">
        <w:rPr>
          <w:rFonts w:ascii="Times New Roman" w:hAnsi="Times New Roman" w:cs="Times New Roman"/>
          <w:lang w:val="en-GB"/>
        </w:rPr>
        <w:t>,</w:t>
      </w:r>
      <w:r w:rsidR="009C3D44">
        <w:rPr>
          <w:rFonts w:ascii="Times New Roman" w:hAnsi="Times New Roman" w:cs="Times New Roman"/>
          <w:lang w:val="en-GB"/>
        </w:rPr>
        <w:t xml:space="preserve"> to be the leading sector</w:t>
      </w:r>
      <w:r w:rsidR="00B66086">
        <w:rPr>
          <w:rFonts w:ascii="Times New Roman" w:hAnsi="Times New Roman" w:cs="Times New Roman"/>
          <w:lang w:val="en-GB"/>
        </w:rPr>
        <w:t>s</w:t>
      </w:r>
      <w:r w:rsidR="009C3D44">
        <w:rPr>
          <w:rFonts w:ascii="Times New Roman" w:hAnsi="Times New Roman" w:cs="Times New Roman"/>
          <w:lang w:val="en-GB"/>
        </w:rPr>
        <w:t xml:space="preserve"> by 20</w:t>
      </w:r>
      <w:r w:rsidR="000F57C7">
        <w:rPr>
          <w:rFonts w:ascii="Times New Roman" w:hAnsi="Times New Roman" w:cs="Times New Roman"/>
          <w:lang w:val="en-GB"/>
        </w:rPr>
        <w:t>20</w:t>
      </w:r>
      <w:r w:rsidR="009C3D44">
        <w:rPr>
          <w:rFonts w:ascii="Times New Roman" w:hAnsi="Times New Roman" w:cs="Times New Roman"/>
          <w:lang w:val="en-GB"/>
        </w:rPr>
        <w:t>;</w:t>
      </w:r>
      <w:r w:rsidR="007B7ED2">
        <w:rPr>
          <w:rFonts w:ascii="Times New Roman" w:hAnsi="Times New Roman" w:cs="Times New Roman"/>
          <w:lang w:val="en-GB"/>
        </w:rPr>
        <w:t xml:space="preserve"> </w:t>
      </w:r>
      <w:r w:rsidR="00A13763">
        <w:rPr>
          <w:rFonts w:ascii="Times New Roman" w:hAnsi="Times New Roman" w:cs="Times New Roman"/>
          <w:lang w:val="en-GB"/>
        </w:rPr>
        <w:t>on the</w:t>
      </w:r>
      <w:r w:rsidR="000F57C7">
        <w:rPr>
          <w:rFonts w:ascii="Times New Roman" w:hAnsi="Times New Roman" w:cs="Times New Roman"/>
          <w:lang w:val="en-GB"/>
        </w:rPr>
        <w:t xml:space="preserve"> other</w:t>
      </w:r>
      <w:r w:rsidR="00A13763">
        <w:rPr>
          <w:rFonts w:ascii="Times New Roman" w:hAnsi="Times New Roman" w:cs="Times New Roman"/>
          <w:lang w:val="en-GB"/>
        </w:rPr>
        <w:t xml:space="preserve"> side, C</w:t>
      </w:r>
      <w:r w:rsidR="009C3D44">
        <w:rPr>
          <w:rFonts w:ascii="Times New Roman" w:hAnsi="Times New Roman" w:cs="Times New Roman"/>
          <w:lang w:val="en-GB"/>
        </w:rPr>
        <w:t xml:space="preserve">ompanies </w:t>
      </w:r>
      <w:r w:rsidR="00B66086">
        <w:rPr>
          <w:rFonts w:ascii="Times New Roman" w:hAnsi="Times New Roman" w:cs="Times New Roman"/>
          <w:lang w:val="en-GB"/>
        </w:rPr>
        <w:t>will have the best revenue opportunity as they create networks and infrastructures</w:t>
      </w:r>
      <w:r w:rsidR="00256672">
        <w:rPr>
          <w:rFonts w:ascii="Times New Roman" w:hAnsi="Times New Roman" w:cs="Times New Roman"/>
          <w:lang w:val="en-GB"/>
        </w:rPr>
        <w:t xml:space="preserve"> </w:t>
      </w:r>
      <w:r w:rsidR="007B7ED2">
        <w:rPr>
          <w:rFonts w:ascii="Times New Roman" w:hAnsi="Times New Roman" w:cs="Times New Roman"/>
          <w:lang w:val="en-GB"/>
        </w:rPr>
        <w:t>f</w:t>
      </w:r>
      <w:r w:rsidR="00256672">
        <w:rPr>
          <w:rFonts w:ascii="Times New Roman" w:hAnsi="Times New Roman" w:cs="Times New Roman"/>
          <w:lang w:val="en-GB"/>
        </w:rPr>
        <w:t>or IoT devices.</w:t>
      </w:r>
    </w:p>
    <w:p w:rsidR="0026267C" w:rsidRDefault="0026267C" w:rsidP="000C5CE0">
      <w:pPr>
        <w:spacing w:after="0" w:line="240" w:lineRule="auto"/>
        <w:jc w:val="both"/>
        <w:rPr>
          <w:rFonts w:ascii="Times New Roman" w:hAnsi="Times New Roman" w:cs="Times New Roman"/>
          <w:lang w:val="en-GB"/>
        </w:rPr>
      </w:pPr>
    </w:p>
    <w:p w:rsidR="007E1085" w:rsidRDefault="00E37A6A" w:rsidP="000C5CE0">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There is </w:t>
      </w:r>
      <w:r w:rsidR="00A859C8">
        <w:rPr>
          <w:rFonts w:ascii="Times New Roman" w:hAnsi="Times New Roman" w:cs="Times New Roman"/>
          <w:lang w:val="en-GB"/>
        </w:rPr>
        <w:t>realistic</w:t>
      </w:r>
      <w:r>
        <w:rPr>
          <w:rFonts w:ascii="Times New Roman" w:hAnsi="Times New Roman" w:cs="Times New Roman"/>
          <w:lang w:val="en-GB"/>
        </w:rPr>
        <w:t xml:space="preserve"> believe that </w:t>
      </w:r>
      <w:r w:rsidR="00F925B3">
        <w:rPr>
          <w:rFonts w:ascii="Times New Roman" w:hAnsi="Times New Roman" w:cs="Times New Roman"/>
          <w:lang w:val="en-GB"/>
        </w:rPr>
        <w:t>I</w:t>
      </w:r>
      <w:r>
        <w:rPr>
          <w:rFonts w:ascii="Times New Roman" w:hAnsi="Times New Roman" w:cs="Times New Roman"/>
          <w:lang w:val="en-GB"/>
        </w:rPr>
        <w:t xml:space="preserve">nternet </w:t>
      </w:r>
      <w:r w:rsidR="00F925B3">
        <w:rPr>
          <w:rFonts w:ascii="Times New Roman" w:hAnsi="Times New Roman" w:cs="Times New Roman"/>
          <w:lang w:val="en-GB"/>
        </w:rPr>
        <w:t>o</w:t>
      </w:r>
      <w:r>
        <w:rPr>
          <w:rFonts w:ascii="Times New Roman" w:hAnsi="Times New Roman" w:cs="Times New Roman"/>
          <w:lang w:val="en-GB"/>
        </w:rPr>
        <w:t xml:space="preserve">f </w:t>
      </w:r>
      <w:r w:rsidR="00F925B3">
        <w:rPr>
          <w:rFonts w:ascii="Times New Roman" w:hAnsi="Times New Roman" w:cs="Times New Roman"/>
          <w:lang w:val="en-GB"/>
        </w:rPr>
        <w:t>T</w:t>
      </w:r>
      <w:r>
        <w:rPr>
          <w:rFonts w:ascii="Times New Roman" w:hAnsi="Times New Roman" w:cs="Times New Roman"/>
          <w:lang w:val="en-GB"/>
        </w:rPr>
        <w:t>hings will</w:t>
      </w:r>
      <w:r w:rsidR="00F925B3">
        <w:rPr>
          <w:rFonts w:ascii="Times New Roman" w:hAnsi="Times New Roman" w:cs="Times New Roman"/>
          <w:lang w:val="en-GB"/>
        </w:rPr>
        <w:t xml:space="preserve"> provide an important impact </w:t>
      </w:r>
      <w:r>
        <w:rPr>
          <w:rFonts w:ascii="Times New Roman" w:hAnsi="Times New Roman" w:cs="Times New Roman"/>
          <w:lang w:val="en-GB"/>
        </w:rPr>
        <w:t xml:space="preserve">on </w:t>
      </w:r>
      <w:r w:rsidR="00F925B3">
        <w:rPr>
          <w:rFonts w:ascii="Times New Roman" w:hAnsi="Times New Roman" w:cs="Times New Roman"/>
          <w:lang w:val="en-GB"/>
        </w:rPr>
        <w:t xml:space="preserve"> </w:t>
      </w:r>
      <w:r>
        <w:rPr>
          <w:rFonts w:ascii="Times New Roman" w:hAnsi="Times New Roman" w:cs="Times New Roman"/>
          <w:lang w:val="en-GB"/>
        </w:rPr>
        <w:t>market prefe</w:t>
      </w:r>
      <w:r>
        <w:rPr>
          <w:rFonts w:ascii="Times New Roman" w:hAnsi="Times New Roman" w:cs="Times New Roman"/>
          <w:lang w:val="en-GB"/>
        </w:rPr>
        <w:t>r</w:t>
      </w:r>
      <w:r>
        <w:rPr>
          <w:rFonts w:ascii="Times New Roman" w:hAnsi="Times New Roman" w:cs="Times New Roman"/>
          <w:lang w:val="en-GB"/>
        </w:rPr>
        <w:t xml:space="preserve">ence and, consequently, on </w:t>
      </w:r>
      <w:r w:rsidR="00F925B3">
        <w:rPr>
          <w:rFonts w:ascii="Times New Roman" w:hAnsi="Times New Roman" w:cs="Times New Roman"/>
          <w:lang w:val="en-GB"/>
        </w:rPr>
        <w:t>global economy</w:t>
      </w:r>
      <w:r>
        <w:rPr>
          <w:rFonts w:ascii="Times New Roman" w:hAnsi="Times New Roman" w:cs="Times New Roman"/>
          <w:lang w:val="en-GB"/>
        </w:rPr>
        <w:t>. Because of this, it seemed</w:t>
      </w:r>
      <w:r w:rsidR="00F925B3">
        <w:rPr>
          <w:rFonts w:ascii="Times New Roman" w:hAnsi="Times New Roman" w:cs="Times New Roman"/>
          <w:lang w:val="en-GB"/>
        </w:rPr>
        <w:t xml:space="preserve"> </w:t>
      </w:r>
      <w:r>
        <w:rPr>
          <w:rFonts w:ascii="Times New Roman" w:hAnsi="Times New Roman" w:cs="Times New Roman"/>
          <w:lang w:val="en-GB"/>
        </w:rPr>
        <w:t xml:space="preserve">worth of interest to analyze the </w:t>
      </w:r>
      <w:r w:rsidR="00F925B3">
        <w:rPr>
          <w:rFonts w:ascii="Times New Roman" w:hAnsi="Times New Roman" w:cs="Times New Roman"/>
          <w:lang w:val="en-GB"/>
        </w:rPr>
        <w:t xml:space="preserve">economic feasibility of </w:t>
      </w:r>
      <w:r>
        <w:rPr>
          <w:rFonts w:ascii="Times New Roman" w:hAnsi="Times New Roman" w:cs="Times New Roman"/>
          <w:lang w:val="en-GB"/>
        </w:rPr>
        <w:t>this new service.</w:t>
      </w:r>
      <w:r w:rsidR="00DA2AB4">
        <w:rPr>
          <w:rFonts w:ascii="Times New Roman" w:hAnsi="Times New Roman" w:cs="Times New Roman"/>
          <w:lang w:val="en-GB"/>
        </w:rPr>
        <w:t xml:space="preserve"> The estimate was done by using</w:t>
      </w:r>
      <w:r w:rsidR="00471172">
        <w:rPr>
          <w:rFonts w:ascii="Times New Roman" w:hAnsi="Times New Roman" w:cs="Times New Roman"/>
          <w:lang w:val="en-GB"/>
        </w:rPr>
        <w:t xml:space="preserve"> the traditional </w:t>
      </w:r>
      <w:r w:rsidR="00F925B3">
        <w:rPr>
          <w:rFonts w:ascii="Times New Roman" w:hAnsi="Times New Roman" w:cs="Times New Roman"/>
          <w:lang w:val="en-GB"/>
        </w:rPr>
        <w:t xml:space="preserve">model </w:t>
      </w:r>
      <w:r w:rsidR="00DA2AB4">
        <w:rPr>
          <w:rFonts w:ascii="Times New Roman" w:hAnsi="Times New Roman" w:cs="Times New Roman"/>
          <w:lang w:val="en-GB"/>
        </w:rPr>
        <w:t xml:space="preserve">of </w:t>
      </w:r>
      <w:r w:rsidR="00F925B3">
        <w:rPr>
          <w:rFonts w:ascii="Times New Roman" w:hAnsi="Times New Roman" w:cs="Times New Roman"/>
          <w:lang w:val="en-GB"/>
        </w:rPr>
        <w:t>I</w:t>
      </w:r>
      <w:r w:rsidR="007E1085">
        <w:rPr>
          <w:rFonts w:ascii="Times New Roman" w:hAnsi="Times New Roman" w:cs="Times New Roman"/>
          <w:lang w:val="en-GB"/>
        </w:rPr>
        <w:t>n</w:t>
      </w:r>
      <w:r w:rsidR="007E1085">
        <w:rPr>
          <w:rFonts w:ascii="Times New Roman" w:hAnsi="Times New Roman" w:cs="Times New Roman"/>
          <w:lang w:val="en-GB"/>
        </w:rPr>
        <w:t>ternal Rate of Return (IRR)</w:t>
      </w:r>
      <w:r w:rsidR="00471172">
        <w:rPr>
          <w:rFonts w:ascii="Times New Roman" w:hAnsi="Times New Roman" w:cs="Times New Roman"/>
          <w:lang w:val="en-GB"/>
        </w:rPr>
        <w:t xml:space="preserve">, </w:t>
      </w:r>
      <w:r w:rsidR="007E1085">
        <w:rPr>
          <w:rFonts w:ascii="Times New Roman" w:hAnsi="Times New Roman" w:cs="Times New Roman"/>
          <w:lang w:val="en-GB"/>
        </w:rPr>
        <w:t xml:space="preserve">for which </w:t>
      </w:r>
      <w:r w:rsidR="00471172">
        <w:rPr>
          <w:rFonts w:ascii="Times New Roman" w:hAnsi="Times New Roman" w:cs="Times New Roman"/>
          <w:lang w:val="en-GB"/>
        </w:rPr>
        <w:t xml:space="preserve">the variables to </w:t>
      </w:r>
      <w:r w:rsidR="00F925B3">
        <w:rPr>
          <w:rFonts w:ascii="Times New Roman" w:hAnsi="Times New Roman" w:cs="Times New Roman"/>
          <w:lang w:val="en-GB"/>
        </w:rPr>
        <w:t>consider</w:t>
      </w:r>
      <w:r w:rsidR="00471172">
        <w:rPr>
          <w:rFonts w:ascii="Times New Roman" w:hAnsi="Times New Roman" w:cs="Times New Roman"/>
          <w:lang w:val="en-GB"/>
        </w:rPr>
        <w:t xml:space="preserve"> are: the investments made by provi</w:t>
      </w:r>
      <w:r w:rsidR="00471172">
        <w:rPr>
          <w:rFonts w:ascii="Times New Roman" w:hAnsi="Times New Roman" w:cs="Times New Roman"/>
          <w:lang w:val="en-GB"/>
        </w:rPr>
        <w:t>d</w:t>
      </w:r>
      <w:r w:rsidR="00471172">
        <w:rPr>
          <w:rFonts w:ascii="Times New Roman" w:hAnsi="Times New Roman" w:cs="Times New Roman"/>
          <w:lang w:val="en-GB"/>
        </w:rPr>
        <w:t xml:space="preserve">ers, the </w:t>
      </w:r>
      <w:r w:rsidR="007E1085">
        <w:rPr>
          <w:rFonts w:ascii="Times New Roman" w:hAnsi="Times New Roman" w:cs="Times New Roman"/>
          <w:lang w:val="en-GB"/>
        </w:rPr>
        <w:t xml:space="preserve">annual </w:t>
      </w:r>
      <w:r w:rsidR="00471172">
        <w:rPr>
          <w:rFonts w:ascii="Times New Roman" w:hAnsi="Times New Roman" w:cs="Times New Roman"/>
          <w:lang w:val="en-GB"/>
        </w:rPr>
        <w:t>expenses neces</w:t>
      </w:r>
      <w:r w:rsidR="008D2065">
        <w:rPr>
          <w:rFonts w:ascii="Times New Roman" w:hAnsi="Times New Roman" w:cs="Times New Roman"/>
          <w:lang w:val="en-GB"/>
        </w:rPr>
        <w:t>sary (</w:t>
      </w:r>
      <w:r w:rsidR="00471172">
        <w:rPr>
          <w:rFonts w:ascii="Times New Roman" w:hAnsi="Times New Roman" w:cs="Times New Roman"/>
          <w:lang w:val="en-GB"/>
        </w:rPr>
        <w:t>personal and maintenance</w:t>
      </w:r>
      <w:r w:rsidR="008D2065">
        <w:rPr>
          <w:rFonts w:ascii="Times New Roman" w:hAnsi="Times New Roman" w:cs="Times New Roman"/>
          <w:lang w:val="en-GB"/>
        </w:rPr>
        <w:t>)</w:t>
      </w:r>
      <w:r w:rsidR="00471172">
        <w:rPr>
          <w:rFonts w:ascii="Times New Roman" w:hAnsi="Times New Roman" w:cs="Times New Roman"/>
          <w:lang w:val="en-GB"/>
        </w:rPr>
        <w:t xml:space="preserve">, and the final </w:t>
      </w:r>
      <w:r w:rsidR="007E1085">
        <w:rPr>
          <w:rFonts w:ascii="Times New Roman" w:hAnsi="Times New Roman" w:cs="Times New Roman"/>
          <w:lang w:val="en-GB"/>
        </w:rPr>
        <w:t>revenue produce</w:t>
      </w:r>
      <w:r w:rsidR="008D2065">
        <w:rPr>
          <w:rFonts w:ascii="Times New Roman" w:hAnsi="Times New Roman" w:cs="Times New Roman"/>
          <w:lang w:val="en-GB"/>
        </w:rPr>
        <w:t>d</w:t>
      </w:r>
      <w:r w:rsidR="007E1085">
        <w:rPr>
          <w:rFonts w:ascii="Times New Roman" w:hAnsi="Times New Roman" w:cs="Times New Roman"/>
          <w:lang w:val="en-GB"/>
        </w:rPr>
        <w:t>.</w:t>
      </w:r>
    </w:p>
    <w:p w:rsidR="0026267C" w:rsidRDefault="0026267C" w:rsidP="000C5CE0">
      <w:pPr>
        <w:spacing w:after="0" w:line="240" w:lineRule="auto"/>
        <w:jc w:val="both"/>
        <w:rPr>
          <w:rFonts w:ascii="Times New Roman" w:hAnsi="Times New Roman" w:cs="Times New Roman"/>
          <w:lang w:val="en-GB"/>
        </w:rPr>
      </w:pPr>
    </w:p>
    <w:p w:rsidR="0026267C" w:rsidRDefault="000E6352" w:rsidP="000C5CE0">
      <w:pPr>
        <w:spacing w:after="0" w:line="240" w:lineRule="auto"/>
        <w:jc w:val="both"/>
        <w:rPr>
          <w:rFonts w:ascii="Times New Roman" w:hAnsi="Times New Roman" w:cs="Times New Roman"/>
          <w:lang w:val="en-GB"/>
        </w:rPr>
      </w:pPr>
      <w:r>
        <w:rPr>
          <w:rFonts w:ascii="Times New Roman" w:hAnsi="Times New Roman" w:cs="Times New Roman"/>
          <w:lang w:val="en-GB"/>
        </w:rPr>
        <w:t>The existing forecasts (Industry and Researchers) that c</w:t>
      </w:r>
      <w:r w:rsidR="00A859C8">
        <w:rPr>
          <w:rFonts w:ascii="Times New Roman" w:hAnsi="Times New Roman" w:cs="Times New Roman"/>
          <w:lang w:val="en-GB"/>
        </w:rPr>
        <w:t xml:space="preserve">ould </w:t>
      </w:r>
      <w:r>
        <w:rPr>
          <w:rFonts w:ascii="Times New Roman" w:hAnsi="Times New Roman" w:cs="Times New Roman"/>
          <w:lang w:val="en-GB"/>
        </w:rPr>
        <w:t xml:space="preserve">be </w:t>
      </w:r>
      <w:r w:rsidR="00A859C8">
        <w:rPr>
          <w:rFonts w:ascii="Times New Roman" w:hAnsi="Times New Roman" w:cs="Times New Roman"/>
          <w:lang w:val="en-GB"/>
        </w:rPr>
        <w:t xml:space="preserve">straight </w:t>
      </w:r>
      <w:r>
        <w:rPr>
          <w:rFonts w:ascii="Times New Roman" w:hAnsi="Times New Roman" w:cs="Times New Roman"/>
          <w:lang w:val="en-GB"/>
        </w:rPr>
        <w:t>used concern</w:t>
      </w:r>
      <w:r w:rsidR="00A859C8">
        <w:rPr>
          <w:rFonts w:ascii="Times New Roman" w:hAnsi="Times New Roman" w:cs="Times New Roman"/>
          <w:lang w:val="en-GB"/>
        </w:rPr>
        <w:t>ed</w:t>
      </w:r>
      <w:r>
        <w:rPr>
          <w:rFonts w:ascii="Times New Roman" w:hAnsi="Times New Roman" w:cs="Times New Roman"/>
          <w:lang w:val="en-GB"/>
        </w:rPr>
        <w:t xml:space="preserve"> the expansion of IoT devices and the global revenue expected from a consistent market</w:t>
      </w:r>
      <w:r w:rsidR="00B30625">
        <w:rPr>
          <w:rFonts w:ascii="Times New Roman" w:hAnsi="Times New Roman" w:cs="Times New Roman"/>
          <w:lang w:val="en-GB"/>
        </w:rPr>
        <w:t xml:space="preserve">. On the </w:t>
      </w:r>
      <w:r>
        <w:rPr>
          <w:rFonts w:ascii="Times New Roman" w:hAnsi="Times New Roman" w:cs="Times New Roman"/>
          <w:lang w:val="en-GB"/>
        </w:rPr>
        <w:t xml:space="preserve">other side, </w:t>
      </w:r>
      <w:r w:rsidR="003324C7">
        <w:rPr>
          <w:rFonts w:ascii="Times New Roman" w:hAnsi="Times New Roman" w:cs="Times New Roman"/>
          <w:lang w:val="en-GB"/>
        </w:rPr>
        <w:t>given</w:t>
      </w:r>
      <w:r>
        <w:rPr>
          <w:rFonts w:ascii="Times New Roman" w:hAnsi="Times New Roman" w:cs="Times New Roman"/>
          <w:lang w:val="en-GB"/>
        </w:rPr>
        <w:t xml:space="preserve"> the enormous number</w:t>
      </w:r>
      <w:r w:rsidR="00A859C8">
        <w:rPr>
          <w:rFonts w:ascii="Times New Roman" w:hAnsi="Times New Roman" w:cs="Times New Roman"/>
          <w:lang w:val="en-GB"/>
        </w:rPr>
        <w:t xml:space="preserve"> </w:t>
      </w:r>
      <w:r>
        <w:rPr>
          <w:rFonts w:ascii="Times New Roman" w:hAnsi="Times New Roman" w:cs="Times New Roman"/>
          <w:lang w:val="en-GB"/>
        </w:rPr>
        <w:t>of Companies still entering the business,</w:t>
      </w:r>
      <w:r w:rsidR="00B30625">
        <w:rPr>
          <w:rFonts w:ascii="Times New Roman" w:hAnsi="Times New Roman" w:cs="Times New Roman"/>
          <w:lang w:val="en-GB"/>
        </w:rPr>
        <w:t xml:space="preserve"> it was difficult to derive the</w:t>
      </w:r>
      <w:r w:rsidR="00B32638">
        <w:rPr>
          <w:rFonts w:ascii="Times New Roman" w:hAnsi="Times New Roman" w:cs="Times New Roman"/>
          <w:lang w:val="en-GB"/>
        </w:rPr>
        <w:t xml:space="preserve"> </w:t>
      </w:r>
      <w:r w:rsidR="00B30625">
        <w:rPr>
          <w:rFonts w:ascii="Times New Roman" w:hAnsi="Times New Roman" w:cs="Times New Roman"/>
          <w:lang w:val="en-GB"/>
        </w:rPr>
        <w:t xml:space="preserve">main global </w:t>
      </w:r>
      <w:r w:rsidR="00A859C8">
        <w:rPr>
          <w:rFonts w:ascii="Times New Roman" w:hAnsi="Times New Roman" w:cs="Times New Roman"/>
          <w:lang w:val="en-GB"/>
        </w:rPr>
        <w:t xml:space="preserve">IoT  </w:t>
      </w:r>
      <w:r w:rsidR="00B32638">
        <w:rPr>
          <w:rFonts w:ascii="Times New Roman" w:hAnsi="Times New Roman" w:cs="Times New Roman"/>
          <w:lang w:val="en-GB"/>
        </w:rPr>
        <w:t>investment</w:t>
      </w:r>
      <w:r w:rsidR="00A859C8">
        <w:rPr>
          <w:rFonts w:ascii="Times New Roman" w:hAnsi="Times New Roman" w:cs="Times New Roman"/>
          <w:lang w:val="en-GB"/>
        </w:rPr>
        <w:t xml:space="preserve"> and to estimate it over</w:t>
      </w:r>
      <w:r w:rsidR="00552A7E">
        <w:rPr>
          <w:rFonts w:ascii="Times New Roman" w:hAnsi="Times New Roman" w:cs="Times New Roman"/>
          <w:lang w:val="en-GB"/>
        </w:rPr>
        <w:t xml:space="preserve"> </w:t>
      </w:r>
      <w:r w:rsidR="00A859C8">
        <w:rPr>
          <w:rFonts w:ascii="Times New Roman" w:hAnsi="Times New Roman" w:cs="Times New Roman"/>
          <w:lang w:val="en-GB"/>
        </w:rPr>
        <w:t>time. The Companies do not have significant infrastructure to create (</w:t>
      </w:r>
      <w:r w:rsidR="00552A7E">
        <w:rPr>
          <w:rFonts w:ascii="Times New Roman" w:hAnsi="Times New Roman" w:cs="Times New Roman"/>
          <w:lang w:val="en-GB"/>
        </w:rPr>
        <w:t>LAN, CLOUD and NODES</w:t>
      </w:r>
      <w:r w:rsidR="00A859C8">
        <w:rPr>
          <w:rFonts w:ascii="Times New Roman" w:hAnsi="Times New Roman" w:cs="Times New Roman"/>
          <w:lang w:val="en-GB"/>
        </w:rPr>
        <w:t>)</w:t>
      </w:r>
      <w:r w:rsidR="00552A7E">
        <w:rPr>
          <w:rFonts w:ascii="Times New Roman" w:hAnsi="Times New Roman" w:cs="Times New Roman"/>
          <w:lang w:val="en-GB"/>
        </w:rPr>
        <w:t>:</w:t>
      </w:r>
      <w:r w:rsidR="00A859C8">
        <w:rPr>
          <w:rFonts w:ascii="Times New Roman" w:hAnsi="Times New Roman" w:cs="Times New Roman"/>
          <w:lang w:val="en-GB"/>
        </w:rPr>
        <w:t xml:space="preserve"> their </w:t>
      </w:r>
      <w:r w:rsidR="00552A7E">
        <w:rPr>
          <w:rFonts w:ascii="Times New Roman" w:hAnsi="Times New Roman" w:cs="Times New Roman"/>
          <w:lang w:val="en-GB"/>
        </w:rPr>
        <w:t>objective</w:t>
      </w:r>
      <w:r w:rsidR="00A859C8">
        <w:rPr>
          <w:rFonts w:ascii="Times New Roman" w:hAnsi="Times New Roman" w:cs="Times New Roman"/>
          <w:lang w:val="en-GB"/>
        </w:rPr>
        <w:t xml:space="preserve"> is</w:t>
      </w:r>
      <w:r w:rsidR="00552A7E">
        <w:rPr>
          <w:rFonts w:ascii="Times New Roman" w:hAnsi="Times New Roman" w:cs="Times New Roman"/>
          <w:lang w:val="en-GB"/>
        </w:rPr>
        <w:t>, rather,</w:t>
      </w:r>
      <w:r w:rsidR="00A859C8">
        <w:rPr>
          <w:rFonts w:ascii="Times New Roman" w:hAnsi="Times New Roman" w:cs="Times New Roman"/>
          <w:lang w:val="en-GB"/>
        </w:rPr>
        <w:t xml:space="preserve"> to open up new data Centres worldwide as to </w:t>
      </w:r>
      <w:r w:rsidR="00552A7E">
        <w:rPr>
          <w:rFonts w:ascii="Times New Roman" w:hAnsi="Times New Roman" w:cs="Times New Roman"/>
          <w:lang w:val="en-GB"/>
        </w:rPr>
        <w:t>gain</w:t>
      </w:r>
      <w:r w:rsidR="00A859C8">
        <w:rPr>
          <w:rFonts w:ascii="Times New Roman" w:hAnsi="Times New Roman" w:cs="Times New Roman"/>
          <w:lang w:val="en-GB"/>
        </w:rPr>
        <w:t xml:space="preserve"> </w:t>
      </w:r>
      <w:r w:rsidR="00552A7E">
        <w:rPr>
          <w:rFonts w:ascii="Times New Roman" w:hAnsi="Times New Roman" w:cs="Times New Roman"/>
          <w:lang w:val="en-GB"/>
        </w:rPr>
        <w:t>a l</w:t>
      </w:r>
      <w:r w:rsidR="00A859C8">
        <w:rPr>
          <w:rFonts w:ascii="Times New Roman" w:hAnsi="Times New Roman" w:cs="Times New Roman"/>
          <w:lang w:val="en-GB"/>
        </w:rPr>
        <w:t>eadership position.</w:t>
      </w:r>
      <w:r w:rsidR="00B32638">
        <w:rPr>
          <w:rFonts w:ascii="Times New Roman" w:hAnsi="Times New Roman" w:cs="Times New Roman"/>
          <w:lang w:val="en-GB"/>
        </w:rPr>
        <w:t xml:space="preserve"> </w:t>
      </w:r>
      <w:r w:rsidR="00A859C8">
        <w:rPr>
          <w:rFonts w:ascii="Times New Roman" w:hAnsi="Times New Roman" w:cs="Times New Roman"/>
          <w:lang w:val="en-GB"/>
        </w:rPr>
        <w:t xml:space="preserve">Another obstacle was the </w:t>
      </w:r>
      <w:r w:rsidR="00B30625">
        <w:rPr>
          <w:rFonts w:ascii="Times New Roman" w:hAnsi="Times New Roman" w:cs="Times New Roman"/>
          <w:lang w:val="en-GB"/>
        </w:rPr>
        <w:t xml:space="preserve">mathematical approach used by industry </w:t>
      </w:r>
      <w:r w:rsidR="00DA2AB4">
        <w:rPr>
          <w:rFonts w:ascii="Times New Roman" w:hAnsi="Times New Roman" w:cs="Times New Roman"/>
          <w:lang w:val="en-GB"/>
        </w:rPr>
        <w:t>to represent the growth of IoT</w:t>
      </w:r>
      <w:r w:rsidR="00552A7E">
        <w:rPr>
          <w:rFonts w:ascii="Times New Roman" w:hAnsi="Times New Roman" w:cs="Times New Roman"/>
          <w:lang w:val="en-GB"/>
        </w:rPr>
        <w:t xml:space="preserve"> and the future revenue:</w:t>
      </w:r>
      <w:r w:rsidR="00B30625">
        <w:rPr>
          <w:rFonts w:ascii="Times New Roman" w:hAnsi="Times New Roman" w:cs="Times New Roman"/>
          <w:lang w:val="en-GB"/>
        </w:rPr>
        <w:t xml:space="preserve"> the exponential function</w:t>
      </w:r>
      <w:r w:rsidR="00552A7E">
        <w:rPr>
          <w:rFonts w:ascii="Times New Roman" w:hAnsi="Times New Roman" w:cs="Times New Roman"/>
          <w:lang w:val="en-GB"/>
        </w:rPr>
        <w:t>, even if accounts for high values over time, needed to be</w:t>
      </w:r>
      <w:r w:rsidR="00B30625">
        <w:rPr>
          <w:rFonts w:ascii="Times New Roman" w:hAnsi="Times New Roman" w:cs="Times New Roman"/>
          <w:lang w:val="en-GB"/>
        </w:rPr>
        <w:t xml:space="preserve"> harmonize</w:t>
      </w:r>
      <w:r w:rsidR="00552A7E">
        <w:rPr>
          <w:rFonts w:ascii="Times New Roman" w:hAnsi="Times New Roman" w:cs="Times New Roman"/>
          <w:lang w:val="en-GB"/>
        </w:rPr>
        <w:t>d</w:t>
      </w:r>
      <w:r w:rsidR="00B30625">
        <w:rPr>
          <w:rFonts w:ascii="Times New Roman" w:hAnsi="Times New Roman" w:cs="Times New Roman"/>
          <w:lang w:val="en-GB"/>
        </w:rPr>
        <w:t xml:space="preserve"> with the realistic framework of market (potential demand, tre</w:t>
      </w:r>
      <w:r w:rsidR="0026267C">
        <w:rPr>
          <w:rFonts w:ascii="Times New Roman" w:hAnsi="Times New Roman" w:cs="Times New Roman"/>
          <w:lang w:val="en-GB"/>
        </w:rPr>
        <w:t xml:space="preserve">nd of cost of devices) </w:t>
      </w:r>
      <w:r w:rsidR="00552A7E">
        <w:rPr>
          <w:rFonts w:ascii="Times New Roman" w:hAnsi="Times New Roman" w:cs="Times New Roman"/>
          <w:lang w:val="en-GB"/>
        </w:rPr>
        <w:t xml:space="preserve">so that original data had to be </w:t>
      </w:r>
      <w:r w:rsidR="007B7ED2">
        <w:rPr>
          <w:rFonts w:ascii="Times New Roman" w:hAnsi="Times New Roman" w:cs="Times New Roman"/>
          <w:lang w:val="en-GB"/>
        </w:rPr>
        <w:t>ad</w:t>
      </w:r>
      <w:r w:rsidR="00A13763">
        <w:rPr>
          <w:rFonts w:ascii="Times New Roman" w:hAnsi="Times New Roman" w:cs="Times New Roman"/>
          <w:lang w:val="en-GB"/>
        </w:rPr>
        <w:t>j</w:t>
      </w:r>
      <w:r w:rsidR="007B7ED2">
        <w:rPr>
          <w:rFonts w:ascii="Times New Roman" w:hAnsi="Times New Roman" w:cs="Times New Roman"/>
          <w:lang w:val="en-GB"/>
        </w:rPr>
        <w:t>ust</w:t>
      </w:r>
      <w:r w:rsidR="00552A7E">
        <w:rPr>
          <w:rFonts w:ascii="Times New Roman" w:hAnsi="Times New Roman" w:cs="Times New Roman"/>
          <w:lang w:val="en-GB"/>
        </w:rPr>
        <w:t>ed</w:t>
      </w:r>
      <w:r w:rsidR="007B7ED2">
        <w:rPr>
          <w:rFonts w:ascii="Times New Roman" w:hAnsi="Times New Roman" w:cs="Times New Roman"/>
          <w:lang w:val="en-GB"/>
        </w:rPr>
        <w:t>.</w:t>
      </w:r>
    </w:p>
    <w:p w:rsidR="00903F77" w:rsidRDefault="00903F77" w:rsidP="000C5CE0">
      <w:pPr>
        <w:spacing w:after="0" w:line="240" w:lineRule="auto"/>
        <w:jc w:val="both"/>
        <w:rPr>
          <w:rFonts w:ascii="Times New Roman" w:hAnsi="Times New Roman" w:cs="Times New Roman"/>
          <w:lang w:val="en-GB"/>
        </w:rPr>
      </w:pPr>
    </w:p>
    <w:p w:rsidR="009074B6" w:rsidRDefault="009074B6" w:rsidP="000C5CE0">
      <w:pPr>
        <w:spacing w:after="0" w:line="240" w:lineRule="auto"/>
        <w:jc w:val="both"/>
        <w:rPr>
          <w:rFonts w:ascii="Times New Roman" w:hAnsi="Times New Roman" w:cs="Times New Roman"/>
          <w:lang w:val="en-GB"/>
        </w:rPr>
      </w:pPr>
      <w:r>
        <w:rPr>
          <w:rFonts w:ascii="Times New Roman" w:hAnsi="Times New Roman" w:cs="Times New Roman"/>
          <w:lang w:val="en-GB"/>
        </w:rPr>
        <w:t xml:space="preserve">Final result was accompanied by a “Sensitivity </w:t>
      </w:r>
      <w:r w:rsidR="0026267C">
        <w:rPr>
          <w:rFonts w:ascii="Times New Roman" w:hAnsi="Times New Roman" w:cs="Times New Roman"/>
          <w:lang w:val="en-GB"/>
        </w:rPr>
        <w:t>A</w:t>
      </w:r>
      <w:r>
        <w:rPr>
          <w:rFonts w:ascii="Times New Roman" w:hAnsi="Times New Roman" w:cs="Times New Roman"/>
          <w:lang w:val="en-GB"/>
        </w:rPr>
        <w:t xml:space="preserve">nalysis” as to understand possible variation of final IRR as a function of </w:t>
      </w:r>
      <w:r w:rsidR="007B7ED2">
        <w:rPr>
          <w:rFonts w:ascii="Times New Roman" w:hAnsi="Times New Roman" w:cs="Times New Roman"/>
          <w:lang w:val="en-GB"/>
        </w:rPr>
        <w:t>change</w:t>
      </w:r>
      <w:r>
        <w:rPr>
          <w:rFonts w:ascii="Times New Roman" w:hAnsi="Times New Roman" w:cs="Times New Roman"/>
          <w:lang w:val="en-GB"/>
        </w:rPr>
        <w:t xml:space="preserve"> of variables. </w:t>
      </w:r>
      <w:r w:rsidR="007B7ED2">
        <w:rPr>
          <w:rFonts w:ascii="Times New Roman" w:hAnsi="Times New Roman" w:cs="Times New Roman"/>
          <w:lang w:val="en-GB"/>
        </w:rPr>
        <w:t>In addition, final result has been checked using the model MIRR (Modified Internal Rate of Return) for a more complete exercise</w:t>
      </w:r>
      <w:r w:rsidR="00552A7E">
        <w:rPr>
          <w:rFonts w:ascii="Times New Roman" w:hAnsi="Times New Roman" w:cs="Times New Roman"/>
          <w:lang w:val="en-GB"/>
        </w:rPr>
        <w:t xml:space="preserve"> and suggestion</w:t>
      </w:r>
      <w:r w:rsidR="007B7ED2">
        <w:rPr>
          <w:rFonts w:ascii="Times New Roman" w:hAnsi="Times New Roman" w:cs="Times New Roman"/>
          <w:lang w:val="en-GB"/>
        </w:rPr>
        <w:t>.</w:t>
      </w:r>
      <w:r>
        <w:rPr>
          <w:rFonts w:ascii="Times New Roman" w:hAnsi="Times New Roman" w:cs="Times New Roman"/>
          <w:lang w:val="en-GB"/>
        </w:rPr>
        <w:t xml:space="preserve"> </w:t>
      </w:r>
    </w:p>
    <w:p w:rsidR="00E231AB" w:rsidRDefault="00E231AB" w:rsidP="008802E1">
      <w:pPr>
        <w:pStyle w:val="Heading1"/>
        <w:spacing w:before="0"/>
        <w:jc w:val="both"/>
        <w:rPr>
          <w:color w:val="auto"/>
          <w:sz w:val="24"/>
          <w:szCs w:val="24"/>
          <w:lang w:val="en-US"/>
        </w:rPr>
      </w:pPr>
      <w:bookmarkStart w:id="1" w:name="_Toc445061748"/>
      <w:r>
        <w:rPr>
          <w:color w:val="auto"/>
          <w:sz w:val="24"/>
          <w:szCs w:val="24"/>
          <w:lang w:val="en-US"/>
        </w:rPr>
        <w:lastRenderedPageBreak/>
        <w:t xml:space="preserve">1 </w:t>
      </w:r>
      <w:r w:rsidR="002D7BD4">
        <w:rPr>
          <w:color w:val="auto"/>
          <w:sz w:val="24"/>
          <w:szCs w:val="24"/>
          <w:lang w:val="en-US"/>
        </w:rPr>
        <w:t>–</w:t>
      </w:r>
      <w:r>
        <w:rPr>
          <w:color w:val="auto"/>
          <w:sz w:val="24"/>
          <w:szCs w:val="24"/>
          <w:lang w:val="en-US"/>
        </w:rPr>
        <w:t xml:space="preserve"> </w:t>
      </w:r>
      <w:r w:rsidR="002D7BD4">
        <w:rPr>
          <w:color w:val="auto"/>
          <w:sz w:val="24"/>
          <w:szCs w:val="24"/>
          <w:lang w:val="en-US"/>
        </w:rPr>
        <w:t xml:space="preserve">Brief </w:t>
      </w:r>
      <w:r w:rsidRPr="00E231AB">
        <w:rPr>
          <w:color w:val="auto"/>
          <w:sz w:val="24"/>
          <w:szCs w:val="24"/>
          <w:lang w:val="en-US"/>
        </w:rPr>
        <w:t>history of IOT</w:t>
      </w:r>
      <w:bookmarkEnd w:id="1"/>
    </w:p>
    <w:p w:rsidR="00A71132" w:rsidRPr="00541962" w:rsidRDefault="00A70D97" w:rsidP="00A71132">
      <w:pPr>
        <w:pStyle w:val="NoSpacing"/>
        <w:jc w:val="both"/>
        <w:rPr>
          <w:rFonts w:ascii="Times New Roman" w:hAnsi="Times New Roman" w:cs="Times New Roman"/>
          <w:lang w:val="en-GB"/>
        </w:rPr>
      </w:pPr>
      <w:r>
        <w:rPr>
          <w:rFonts w:ascii="Times New Roman" w:hAnsi="Times New Roman" w:cs="Times New Roman"/>
          <w:lang w:val="en-US"/>
        </w:rPr>
        <w:t>P</w:t>
      </w:r>
      <w:r w:rsidR="0037654E">
        <w:rPr>
          <w:rFonts w:ascii="Times New Roman" w:hAnsi="Times New Roman" w:cs="Times New Roman"/>
          <w:lang w:val="en-US"/>
        </w:rPr>
        <w:t>roducts and devices</w:t>
      </w:r>
      <w:r w:rsidR="00F16926">
        <w:rPr>
          <w:rFonts w:ascii="Times New Roman" w:hAnsi="Times New Roman" w:cs="Times New Roman"/>
          <w:lang w:val="en-US"/>
        </w:rPr>
        <w:t xml:space="preserve">, commonly used in social and industrial sectors, have gradually been turning from </w:t>
      </w:r>
      <w:r w:rsidR="003324C7">
        <w:rPr>
          <w:rFonts w:ascii="Times New Roman" w:hAnsi="Times New Roman" w:cs="Times New Roman"/>
          <w:lang w:val="en-US"/>
        </w:rPr>
        <w:t>obj</w:t>
      </w:r>
      <w:r w:rsidR="00830977" w:rsidRPr="00541962">
        <w:rPr>
          <w:rFonts w:ascii="Times New Roman" w:hAnsi="Times New Roman" w:cs="Times New Roman"/>
          <w:lang w:val="en-GB"/>
        </w:rPr>
        <w:t>ect</w:t>
      </w:r>
      <w:r w:rsidR="003324C7">
        <w:rPr>
          <w:rFonts w:ascii="Times New Roman" w:hAnsi="Times New Roman" w:cs="Times New Roman"/>
          <w:lang w:val="en-GB"/>
        </w:rPr>
        <w:t>s</w:t>
      </w:r>
      <w:r w:rsidR="0026267C">
        <w:rPr>
          <w:rFonts w:ascii="Times New Roman" w:hAnsi="Times New Roman" w:cs="Times New Roman"/>
          <w:lang w:val="en-GB"/>
        </w:rPr>
        <w:t>,</w:t>
      </w:r>
      <w:r w:rsidR="00830977" w:rsidRPr="00541962">
        <w:rPr>
          <w:rFonts w:ascii="Times New Roman" w:hAnsi="Times New Roman" w:cs="Times New Roman"/>
          <w:lang w:val="en-GB"/>
        </w:rPr>
        <w:t xml:space="preserve"> assembled by</w:t>
      </w:r>
      <w:r w:rsidR="00F16926" w:rsidRPr="00541962">
        <w:rPr>
          <w:rFonts w:ascii="Times New Roman" w:hAnsi="Times New Roman" w:cs="Times New Roman"/>
          <w:lang w:val="en-GB"/>
        </w:rPr>
        <w:t xml:space="preserve"> </w:t>
      </w:r>
      <w:r w:rsidR="0037654E" w:rsidRPr="00541962">
        <w:rPr>
          <w:rFonts w:ascii="Times New Roman" w:hAnsi="Times New Roman" w:cs="Times New Roman"/>
          <w:lang w:val="en-GB"/>
        </w:rPr>
        <w:t>mechanical and electrical</w:t>
      </w:r>
      <w:r w:rsidR="00F16926" w:rsidRPr="00541962">
        <w:rPr>
          <w:rFonts w:ascii="Times New Roman" w:hAnsi="Times New Roman" w:cs="Times New Roman"/>
          <w:lang w:val="en-GB"/>
        </w:rPr>
        <w:t xml:space="preserve"> </w:t>
      </w:r>
      <w:r w:rsidR="0037654E" w:rsidRPr="00541962">
        <w:rPr>
          <w:rFonts w:ascii="Times New Roman" w:hAnsi="Times New Roman" w:cs="Times New Roman"/>
          <w:lang w:val="en-GB"/>
        </w:rPr>
        <w:t>parts</w:t>
      </w:r>
      <w:r w:rsidR="0026267C">
        <w:rPr>
          <w:rFonts w:ascii="Times New Roman" w:hAnsi="Times New Roman" w:cs="Times New Roman"/>
          <w:lang w:val="en-GB"/>
        </w:rPr>
        <w:t>,</w:t>
      </w:r>
      <w:r w:rsidR="0037654E" w:rsidRPr="00541962">
        <w:rPr>
          <w:rFonts w:ascii="Times New Roman" w:hAnsi="Times New Roman" w:cs="Times New Roman"/>
          <w:lang w:val="en-GB"/>
        </w:rPr>
        <w:t xml:space="preserve"> into complex objects,</w:t>
      </w:r>
      <w:r w:rsidR="00E70E62" w:rsidRPr="00541962">
        <w:rPr>
          <w:rFonts w:ascii="Times New Roman" w:hAnsi="Times New Roman" w:cs="Times New Roman"/>
          <w:lang w:val="en-GB"/>
        </w:rPr>
        <w:t xml:space="preserve"> equipped</w:t>
      </w:r>
      <w:r w:rsidR="0037654E" w:rsidRPr="00541962">
        <w:rPr>
          <w:rFonts w:ascii="Times New Roman" w:hAnsi="Times New Roman" w:cs="Times New Roman"/>
          <w:lang w:val="en-GB"/>
        </w:rPr>
        <w:t xml:space="preserve"> </w:t>
      </w:r>
      <w:r w:rsidR="00E70E62" w:rsidRPr="00541962">
        <w:rPr>
          <w:rFonts w:ascii="Times New Roman" w:hAnsi="Times New Roman" w:cs="Times New Roman"/>
          <w:lang w:val="en-GB"/>
        </w:rPr>
        <w:t xml:space="preserve">with built-in sensors, software, microprocessors </w:t>
      </w:r>
      <w:r w:rsidR="00F16926" w:rsidRPr="00541962">
        <w:rPr>
          <w:rFonts w:ascii="Times New Roman" w:hAnsi="Times New Roman" w:cs="Times New Roman"/>
          <w:lang w:val="en-GB"/>
        </w:rPr>
        <w:t>able to catch</w:t>
      </w:r>
      <w:r w:rsidR="00F621B1" w:rsidRPr="00541962">
        <w:rPr>
          <w:rFonts w:ascii="Times New Roman" w:hAnsi="Times New Roman" w:cs="Times New Roman"/>
          <w:lang w:val="en-GB"/>
        </w:rPr>
        <w:t>,</w:t>
      </w:r>
      <w:r w:rsidR="00F16926" w:rsidRPr="00541962">
        <w:rPr>
          <w:rFonts w:ascii="Times New Roman" w:hAnsi="Times New Roman" w:cs="Times New Roman"/>
          <w:lang w:val="en-GB"/>
        </w:rPr>
        <w:t xml:space="preserve"> storage </w:t>
      </w:r>
      <w:r w:rsidR="00F621B1" w:rsidRPr="00541962">
        <w:rPr>
          <w:rFonts w:ascii="Times New Roman" w:hAnsi="Times New Roman" w:cs="Times New Roman"/>
          <w:lang w:val="en-GB"/>
        </w:rPr>
        <w:t xml:space="preserve">and transmit </w:t>
      </w:r>
      <w:r w:rsidR="00F16926" w:rsidRPr="00541962">
        <w:rPr>
          <w:rFonts w:ascii="Times New Roman" w:hAnsi="Times New Roman" w:cs="Times New Roman"/>
          <w:lang w:val="en-GB"/>
        </w:rPr>
        <w:t>data</w:t>
      </w:r>
      <w:r w:rsidR="00F621B1" w:rsidRPr="00541962">
        <w:rPr>
          <w:rFonts w:ascii="Times New Roman" w:hAnsi="Times New Roman" w:cs="Times New Roman"/>
          <w:lang w:val="en-GB"/>
        </w:rPr>
        <w:t>.</w:t>
      </w:r>
      <w:r w:rsidR="00830977" w:rsidRPr="00541962">
        <w:rPr>
          <w:rFonts w:ascii="Times New Roman" w:hAnsi="Times New Roman" w:cs="Times New Roman"/>
          <w:lang w:val="en-GB"/>
        </w:rPr>
        <w:t xml:space="preserve"> </w:t>
      </w:r>
      <w:r w:rsidR="00E70E62" w:rsidRPr="00541962">
        <w:rPr>
          <w:rFonts w:ascii="Times New Roman" w:hAnsi="Times New Roman" w:cs="Times New Roman"/>
          <w:lang w:val="en-GB"/>
        </w:rPr>
        <w:t xml:space="preserve">In this sector, </w:t>
      </w:r>
      <w:r w:rsidR="00507ED8" w:rsidRPr="00541962">
        <w:rPr>
          <w:rFonts w:ascii="Times New Roman" w:hAnsi="Times New Roman" w:cs="Times New Roman"/>
          <w:lang w:val="en-GB"/>
        </w:rPr>
        <w:t>a</w:t>
      </w:r>
      <w:r w:rsidR="00E70E62" w:rsidRPr="00541962">
        <w:rPr>
          <w:rFonts w:ascii="Times New Roman" w:hAnsi="Times New Roman" w:cs="Times New Roman"/>
          <w:lang w:val="en-GB"/>
        </w:rPr>
        <w:t>n impo</w:t>
      </w:r>
      <w:r w:rsidR="00E70E62" w:rsidRPr="00541962">
        <w:rPr>
          <w:rFonts w:ascii="Times New Roman" w:hAnsi="Times New Roman" w:cs="Times New Roman"/>
          <w:lang w:val="en-GB"/>
        </w:rPr>
        <w:t>r</w:t>
      </w:r>
      <w:r w:rsidR="00A04195">
        <w:rPr>
          <w:rFonts w:ascii="Times New Roman" w:hAnsi="Times New Roman" w:cs="Times New Roman"/>
          <w:lang w:val="en-GB"/>
        </w:rPr>
        <w:t xml:space="preserve">tant role was carried </w:t>
      </w:r>
      <w:r w:rsidR="00E70E62" w:rsidRPr="00541962">
        <w:rPr>
          <w:rFonts w:ascii="Times New Roman" w:hAnsi="Times New Roman" w:cs="Times New Roman"/>
          <w:lang w:val="en-GB"/>
        </w:rPr>
        <w:t xml:space="preserve">by the industrial research which made possible for producers to build small and economic tags as to </w:t>
      </w:r>
      <w:r w:rsidR="00870C3C">
        <w:rPr>
          <w:rFonts w:ascii="Times New Roman" w:hAnsi="Times New Roman" w:cs="Times New Roman"/>
          <w:lang w:val="en-GB"/>
        </w:rPr>
        <w:t>promote</w:t>
      </w:r>
      <w:r w:rsidR="00E70E62" w:rsidRPr="00541962">
        <w:rPr>
          <w:rFonts w:ascii="Times New Roman" w:hAnsi="Times New Roman" w:cs="Times New Roman"/>
          <w:lang w:val="en-GB"/>
        </w:rPr>
        <w:t xml:space="preserve"> the production of smart objects at low costs. </w:t>
      </w:r>
      <w:r w:rsidR="00830977" w:rsidRPr="00541962">
        <w:rPr>
          <w:rFonts w:ascii="Times New Roman" w:hAnsi="Times New Roman" w:cs="Times New Roman"/>
          <w:lang w:val="en-GB"/>
        </w:rPr>
        <w:t xml:space="preserve">According to a number of Industry analysts, the original Information Technology (IT) got a revolutionary development over </w:t>
      </w:r>
      <w:r w:rsidR="00A441B0" w:rsidRPr="00541962">
        <w:rPr>
          <w:rFonts w:ascii="Times New Roman" w:hAnsi="Times New Roman" w:cs="Times New Roman"/>
          <w:lang w:val="en-GB"/>
        </w:rPr>
        <w:t xml:space="preserve">a period of about </w:t>
      </w:r>
      <w:r w:rsidR="00507ED8" w:rsidRPr="00541962">
        <w:rPr>
          <w:rFonts w:ascii="Times New Roman" w:hAnsi="Times New Roman" w:cs="Times New Roman"/>
          <w:lang w:val="en-GB"/>
        </w:rPr>
        <w:t>3</w:t>
      </w:r>
      <w:r w:rsidR="00A441B0" w:rsidRPr="00541962">
        <w:rPr>
          <w:rFonts w:ascii="Times New Roman" w:hAnsi="Times New Roman" w:cs="Times New Roman"/>
          <w:lang w:val="en-GB"/>
        </w:rPr>
        <w:t>5 years</w:t>
      </w:r>
      <w:r w:rsidR="00830977" w:rsidRPr="00541962">
        <w:rPr>
          <w:rFonts w:ascii="Times New Roman" w:hAnsi="Times New Roman" w:cs="Times New Roman"/>
          <w:lang w:val="en-GB"/>
        </w:rPr>
        <w:t xml:space="preserve"> driven by the technology evolution. </w:t>
      </w:r>
    </w:p>
    <w:p w:rsidR="00A441B0" w:rsidRPr="00541962" w:rsidRDefault="00A441B0" w:rsidP="00A71132">
      <w:pPr>
        <w:pStyle w:val="NoSpacing"/>
        <w:jc w:val="both"/>
        <w:rPr>
          <w:rFonts w:ascii="Times New Roman" w:hAnsi="Times New Roman" w:cs="Times New Roman"/>
          <w:lang w:val="en-GB"/>
        </w:rPr>
      </w:pPr>
    </w:p>
    <w:p w:rsidR="003774FA" w:rsidRPr="00541962" w:rsidRDefault="00593FC9" w:rsidP="00A71132">
      <w:pPr>
        <w:pStyle w:val="NoSpacing"/>
        <w:jc w:val="both"/>
        <w:rPr>
          <w:rFonts w:ascii="Times New Roman" w:hAnsi="Times New Roman" w:cs="Times New Roman"/>
          <w:lang w:val="en-GB"/>
        </w:rPr>
      </w:pPr>
      <w:r w:rsidRPr="00541962">
        <w:rPr>
          <w:rFonts w:ascii="Times New Roman" w:hAnsi="Times New Roman" w:cs="Times New Roman"/>
          <w:lang w:val="en-GB"/>
        </w:rPr>
        <w:t xml:space="preserve">Starting 1980, many significant and positive experiments </w:t>
      </w:r>
      <w:r w:rsidR="00507ED8" w:rsidRPr="00541962">
        <w:rPr>
          <w:rFonts w:ascii="Times New Roman" w:hAnsi="Times New Roman" w:cs="Times New Roman"/>
          <w:lang w:val="en-GB"/>
        </w:rPr>
        <w:t>have been carried out.</w:t>
      </w:r>
      <w:r w:rsidRPr="00541962">
        <w:rPr>
          <w:rFonts w:ascii="Times New Roman" w:hAnsi="Times New Roman" w:cs="Times New Roman"/>
          <w:lang w:val="en-GB"/>
        </w:rPr>
        <w:t xml:space="preserve"> </w:t>
      </w:r>
      <w:r w:rsidR="00507ED8" w:rsidRPr="00541962">
        <w:rPr>
          <w:rFonts w:ascii="Times New Roman" w:hAnsi="Times New Roman" w:cs="Times New Roman"/>
          <w:lang w:val="en-GB"/>
        </w:rPr>
        <w:t>Among others, pro</w:t>
      </w:r>
      <w:r w:rsidR="00507ED8" w:rsidRPr="00541962">
        <w:rPr>
          <w:rFonts w:ascii="Times New Roman" w:hAnsi="Times New Roman" w:cs="Times New Roman"/>
          <w:lang w:val="en-GB"/>
        </w:rPr>
        <w:t>c</w:t>
      </w:r>
      <w:r w:rsidR="00507ED8" w:rsidRPr="00541962">
        <w:rPr>
          <w:rFonts w:ascii="Times New Roman" w:hAnsi="Times New Roman" w:cs="Times New Roman"/>
          <w:lang w:val="en-GB"/>
        </w:rPr>
        <w:t>ess of o</w:t>
      </w:r>
      <w:r w:rsidRPr="00541962">
        <w:rPr>
          <w:rFonts w:ascii="Times New Roman" w:hAnsi="Times New Roman" w:cs="Times New Roman"/>
          <w:lang w:val="en-GB"/>
        </w:rPr>
        <w:t xml:space="preserve">rder and bill paying </w:t>
      </w:r>
      <w:r w:rsidR="00507ED8" w:rsidRPr="00541962">
        <w:rPr>
          <w:rFonts w:ascii="Times New Roman" w:hAnsi="Times New Roman" w:cs="Times New Roman"/>
          <w:lang w:val="en-GB"/>
        </w:rPr>
        <w:t xml:space="preserve">at a supermarket </w:t>
      </w:r>
      <w:r w:rsidR="00303E89">
        <w:rPr>
          <w:rFonts w:ascii="Times New Roman" w:hAnsi="Times New Roman" w:cs="Times New Roman"/>
          <w:lang w:val="en-GB"/>
        </w:rPr>
        <w:t>was</w:t>
      </w:r>
      <w:r w:rsidR="00507ED8" w:rsidRPr="00541962">
        <w:rPr>
          <w:rFonts w:ascii="Times New Roman" w:hAnsi="Times New Roman" w:cs="Times New Roman"/>
          <w:lang w:val="en-GB"/>
        </w:rPr>
        <w:t xml:space="preserve"> automated</w:t>
      </w:r>
      <w:r w:rsidRPr="00541962">
        <w:rPr>
          <w:rFonts w:ascii="Times New Roman" w:hAnsi="Times New Roman" w:cs="Times New Roman"/>
          <w:lang w:val="en-GB"/>
        </w:rPr>
        <w:t xml:space="preserve"> successfully</w:t>
      </w:r>
      <w:r w:rsidR="00162E63" w:rsidRPr="00541962">
        <w:rPr>
          <w:rFonts w:ascii="Times New Roman" w:hAnsi="Times New Roman" w:cs="Times New Roman"/>
          <w:lang w:val="en-GB"/>
        </w:rPr>
        <w:t>,</w:t>
      </w:r>
      <w:r w:rsidR="0094474A" w:rsidRPr="00541962">
        <w:rPr>
          <w:rFonts w:ascii="Times New Roman" w:hAnsi="Times New Roman" w:cs="Times New Roman"/>
          <w:lang w:val="en-GB"/>
        </w:rPr>
        <w:t xml:space="preserve"> an analog</w:t>
      </w:r>
      <w:r w:rsidR="0026267C">
        <w:rPr>
          <w:rFonts w:ascii="Times New Roman" w:hAnsi="Times New Roman" w:cs="Times New Roman"/>
          <w:lang w:val="en-GB"/>
        </w:rPr>
        <w:t>ue</w:t>
      </w:r>
      <w:r w:rsidR="0094474A" w:rsidRPr="00541962">
        <w:rPr>
          <w:rFonts w:ascii="Times New Roman" w:hAnsi="Times New Roman" w:cs="Times New Roman"/>
          <w:lang w:val="en-GB"/>
        </w:rPr>
        <w:t xml:space="preserve"> wearable co</w:t>
      </w:r>
      <w:r w:rsidR="0094474A" w:rsidRPr="00541962">
        <w:rPr>
          <w:rFonts w:ascii="Times New Roman" w:hAnsi="Times New Roman" w:cs="Times New Roman"/>
          <w:lang w:val="en-GB"/>
        </w:rPr>
        <w:t>m</w:t>
      </w:r>
      <w:r w:rsidR="0094474A" w:rsidRPr="00541962">
        <w:rPr>
          <w:rFonts w:ascii="Times New Roman" w:hAnsi="Times New Roman" w:cs="Times New Roman"/>
          <w:lang w:val="en-GB"/>
        </w:rPr>
        <w:t>puter was produced</w:t>
      </w:r>
      <w:r w:rsidR="00162E63" w:rsidRPr="00541962">
        <w:rPr>
          <w:rFonts w:ascii="Times New Roman" w:hAnsi="Times New Roman" w:cs="Times New Roman"/>
          <w:lang w:val="en-GB"/>
        </w:rPr>
        <w:t xml:space="preserve"> </w:t>
      </w:r>
      <w:r w:rsidR="00B138B7" w:rsidRPr="00541962">
        <w:rPr>
          <w:rFonts w:ascii="Times New Roman" w:hAnsi="Times New Roman" w:cs="Times New Roman"/>
          <w:lang w:val="en-GB"/>
        </w:rPr>
        <w:t>and</w:t>
      </w:r>
      <w:r w:rsidR="0094474A" w:rsidRPr="00541962">
        <w:rPr>
          <w:rFonts w:ascii="Times New Roman" w:hAnsi="Times New Roman" w:cs="Times New Roman"/>
          <w:lang w:val="en-GB"/>
        </w:rPr>
        <w:t xml:space="preserve"> an aid to the blind</w:t>
      </w:r>
      <w:r w:rsidR="00B138B7" w:rsidRPr="00541962">
        <w:rPr>
          <w:rFonts w:ascii="Times New Roman" w:hAnsi="Times New Roman" w:cs="Times New Roman"/>
          <w:lang w:val="en-GB"/>
        </w:rPr>
        <w:t xml:space="preserve"> was </w:t>
      </w:r>
      <w:r w:rsidR="00303E89">
        <w:rPr>
          <w:rFonts w:ascii="Times New Roman" w:hAnsi="Times New Roman" w:cs="Times New Roman"/>
          <w:lang w:val="en-GB"/>
        </w:rPr>
        <w:t>made</w:t>
      </w:r>
      <w:r w:rsidRPr="00541962">
        <w:rPr>
          <w:rFonts w:ascii="Times New Roman" w:hAnsi="Times New Roman" w:cs="Times New Roman"/>
          <w:lang w:val="en-GB"/>
        </w:rPr>
        <w:t>.</w:t>
      </w:r>
      <w:r w:rsidR="0094474A" w:rsidRPr="00541962">
        <w:rPr>
          <w:rFonts w:ascii="Times New Roman" w:hAnsi="Times New Roman" w:cs="Times New Roman"/>
          <w:lang w:val="en-GB"/>
        </w:rPr>
        <w:t xml:space="preserve"> </w:t>
      </w:r>
      <w:r w:rsidR="00A71132" w:rsidRPr="00541962">
        <w:rPr>
          <w:rFonts w:ascii="Times New Roman" w:hAnsi="Times New Roman" w:cs="Times New Roman"/>
          <w:lang w:val="en-GB"/>
        </w:rPr>
        <w:t>M</w:t>
      </w:r>
      <w:r w:rsidR="003774FA" w:rsidRPr="00541962">
        <w:rPr>
          <w:rFonts w:ascii="Times New Roman" w:hAnsi="Times New Roman" w:cs="Times New Roman"/>
          <w:lang w:val="en-GB"/>
        </w:rPr>
        <w:t>embers of the Carnegie Mellon Computer Science department installed micro-switches in the Coke vending machine and connected them to a departmental computer so they could see</w:t>
      </w:r>
      <w:r w:rsidR="0026267C">
        <w:rPr>
          <w:rFonts w:ascii="Times New Roman" w:hAnsi="Times New Roman" w:cs="Times New Roman"/>
          <w:lang w:val="en-GB"/>
        </w:rPr>
        <w:t>,</w:t>
      </w:r>
      <w:r w:rsidR="003774FA" w:rsidRPr="00541962">
        <w:rPr>
          <w:rFonts w:ascii="Times New Roman" w:hAnsi="Times New Roman" w:cs="Times New Roman"/>
          <w:lang w:val="en-GB"/>
        </w:rPr>
        <w:t xml:space="preserve"> </w:t>
      </w:r>
      <w:r w:rsidR="00303E89">
        <w:rPr>
          <w:rFonts w:ascii="Times New Roman" w:hAnsi="Times New Roman" w:cs="Times New Roman"/>
          <w:lang w:val="en-GB"/>
        </w:rPr>
        <w:t>from</w:t>
      </w:r>
      <w:r w:rsidR="003774FA" w:rsidRPr="00541962">
        <w:rPr>
          <w:rFonts w:ascii="Times New Roman" w:hAnsi="Times New Roman" w:cs="Times New Roman"/>
          <w:lang w:val="en-GB"/>
        </w:rPr>
        <w:t xml:space="preserve"> terminals</w:t>
      </w:r>
      <w:r w:rsidR="0026267C">
        <w:rPr>
          <w:rFonts w:ascii="Times New Roman" w:hAnsi="Times New Roman" w:cs="Times New Roman"/>
          <w:lang w:val="en-GB"/>
        </w:rPr>
        <w:t>,</w:t>
      </w:r>
      <w:r w:rsidR="003774FA" w:rsidRPr="00541962">
        <w:rPr>
          <w:rFonts w:ascii="Times New Roman" w:hAnsi="Times New Roman" w:cs="Times New Roman"/>
          <w:lang w:val="en-GB"/>
        </w:rPr>
        <w:t xml:space="preserve"> how many bottles were present in the m</w:t>
      </w:r>
      <w:r w:rsidR="003774FA" w:rsidRPr="00541962">
        <w:rPr>
          <w:rFonts w:ascii="Times New Roman" w:hAnsi="Times New Roman" w:cs="Times New Roman"/>
          <w:lang w:val="en-GB"/>
        </w:rPr>
        <w:t>a</w:t>
      </w:r>
      <w:r w:rsidR="003774FA" w:rsidRPr="00541962">
        <w:rPr>
          <w:rFonts w:ascii="Times New Roman" w:hAnsi="Times New Roman" w:cs="Times New Roman"/>
          <w:lang w:val="en-GB"/>
        </w:rPr>
        <w:t>chine and whether they were cold or not</w:t>
      </w:r>
      <w:r w:rsidR="00A441B0" w:rsidRPr="00541962">
        <w:rPr>
          <w:rFonts w:ascii="Times New Roman" w:hAnsi="Times New Roman" w:cs="Times New Roman"/>
          <w:lang w:val="en-GB"/>
        </w:rPr>
        <w:t>.</w:t>
      </w:r>
      <w:r w:rsidR="00162E63" w:rsidRPr="00541962">
        <w:rPr>
          <w:rFonts w:ascii="Times New Roman" w:hAnsi="Times New Roman" w:cs="Times New Roman"/>
          <w:lang w:val="en-GB"/>
        </w:rPr>
        <w:t xml:space="preserve"> </w:t>
      </w:r>
    </w:p>
    <w:p w:rsidR="00A27518" w:rsidRPr="00541962" w:rsidRDefault="00A27518" w:rsidP="00A71132">
      <w:pPr>
        <w:pStyle w:val="NoSpacing"/>
        <w:jc w:val="both"/>
        <w:rPr>
          <w:rFonts w:ascii="Times New Roman" w:hAnsi="Times New Roman" w:cs="Times New Roman"/>
          <w:lang w:val="en-GB"/>
        </w:rPr>
      </w:pPr>
    </w:p>
    <w:p w:rsidR="00A71132" w:rsidRPr="00541962" w:rsidRDefault="00A71132" w:rsidP="00A71132">
      <w:pPr>
        <w:pStyle w:val="NoSpacing"/>
        <w:jc w:val="both"/>
        <w:rPr>
          <w:rFonts w:ascii="Times New Roman" w:hAnsi="Times New Roman" w:cs="Times New Roman"/>
          <w:lang w:val="en-GB"/>
        </w:rPr>
      </w:pPr>
      <w:r w:rsidRPr="00541962">
        <w:rPr>
          <w:rFonts w:ascii="Times New Roman" w:hAnsi="Times New Roman" w:cs="Times New Roman"/>
          <w:lang w:val="en-GB"/>
        </w:rPr>
        <w:t>The second wave of IT revolution arrived with the explosion of the Internet in the 1990.</w:t>
      </w:r>
      <w:r w:rsidR="003774FA" w:rsidRPr="00541962">
        <w:rPr>
          <w:rFonts w:ascii="Times New Roman" w:hAnsi="Times New Roman" w:cs="Times New Roman"/>
          <w:lang w:val="en-GB"/>
        </w:rPr>
        <w:t xml:space="preserve"> T</w:t>
      </w:r>
      <w:r w:rsidRPr="00541962">
        <w:rPr>
          <w:rFonts w:ascii="Times New Roman" w:hAnsi="Times New Roman" w:cs="Times New Roman"/>
          <w:lang w:val="en-GB"/>
        </w:rPr>
        <w:t xml:space="preserve">he Internet </w:t>
      </w:r>
      <w:r w:rsidR="003324C7">
        <w:rPr>
          <w:rFonts w:ascii="Times New Roman" w:hAnsi="Times New Roman" w:cs="Times New Roman"/>
          <w:lang w:val="en-GB"/>
        </w:rPr>
        <w:t>made possible the interconnection of</w:t>
      </w:r>
      <w:r w:rsidRPr="00541962">
        <w:rPr>
          <w:rFonts w:ascii="Times New Roman" w:hAnsi="Times New Roman" w:cs="Times New Roman"/>
          <w:lang w:val="en-GB"/>
        </w:rPr>
        <w:t xml:space="preserve"> enterprise </w:t>
      </w:r>
      <w:r w:rsidR="003324C7">
        <w:rPr>
          <w:rFonts w:ascii="Times New Roman" w:hAnsi="Times New Roman" w:cs="Times New Roman"/>
          <w:lang w:val="en-GB"/>
        </w:rPr>
        <w:t>activity</w:t>
      </w:r>
      <w:r w:rsidRPr="00541962">
        <w:rPr>
          <w:rFonts w:ascii="Times New Roman" w:hAnsi="Times New Roman" w:cs="Times New Roman"/>
          <w:lang w:val="en-GB"/>
        </w:rPr>
        <w:t xml:space="preserve"> with the outside world. The system </w:t>
      </w:r>
      <w:r w:rsidR="003324C7">
        <w:rPr>
          <w:rFonts w:ascii="Times New Roman" w:hAnsi="Times New Roman" w:cs="Times New Roman"/>
          <w:lang w:val="en-GB"/>
        </w:rPr>
        <w:t>provided a new resource to</w:t>
      </w:r>
      <w:r w:rsidRPr="00541962">
        <w:rPr>
          <w:rFonts w:ascii="Times New Roman" w:hAnsi="Times New Roman" w:cs="Times New Roman"/>
          <w:lang w:val="en-GB"/>
        </w:rPr>
        <w:t xml:space="preserve"> enterprise</w:t>
      </w:r>
      <w:r w:rsidR="003324C7">
        <w:rPr>
          <w:rFonts w:ascii="Times New Roman" w:hAnsi="Times New Roman" w:cs="Times New Roman"/>
          <w:lang w:val="en-GB"/>
        </w:rPr>
        <w:t>s</w:t>
      </w:r>
      <w:r w:rsidRPr="00541962">
        <w:rPr>
          <w:rFonts w:ascii="Times New Roman" w:hAnsi="Times New Roman" w:cs="Times New Roman"/>
          <w:lang w:val="en-GB"/>
        </w:rPr>
        <w:t xml:space="preserve"> </w:t>
      </w:r>
      <w:r w:rsidR="003324C7">
        <w:rPr>
          <w:rFonts w:ascii="Times New Roman" w:hAnsi="Times New Roman" w:cs="Times New Roman"/>
          <w:lang w:val="en-GB"/>
        </w:rPr>
        <w:t xml:space="preserve">which </w:t>
      </w:r>
      <w:r w:rsidRPr="00541962">
        <w:rPr>
          <w:rFonts w:ascii="Times New Roman" w:hAnsi="Times New Roman" w:cs="Times New Roman"/>
          <w:lang w:val="en-GB"/>
        </w:rPr>
        <w:t xml:space="preserve">enabled manufacturing firms to achieve a </w:t>
      </w:r>
      <w:r w:rsidR="00303E89">
        <w:rPr>
          <w:rFonts w:ascii="Times New Roman" w:hAnsi="Times New Roman" w:cs="Times New Roman"/>
          <w:lang w:val="en-GB"/>
        </w:rPr>
        <w:t>better productivity</w:t>
      </w:r>
      <w:r w:rsidRPr="00541962">
        <w:rPr>
          <w:rFonts w:ascii="Times New Roman" w:hAnsi="Times New Roman" w:cs="Times New Roman"/>
          <w:lang w:val="en-GB"/>
        </w:rPr>
        <w:t xml:space="preserve"> and allowed them to </w:t>
      </w:r>
      <w:r w:rsidR="004F5894">
        <w:rPr>
          <w:rFonts w:ascii="Times New Roman" w:hAnsi="Times New Roman" w:cs="Times New Roman"/>
          <w:lang w:val="en-GB"/>
        </w:rPr>
        <w:t>connect</w:t>
      </w:r>
      <w:r w:rsidRPr="00541962">
        <w:rPr>
          <w:rFonts w:ascii="Times New Roman" w:hAnsi="Times New Roman" w:cs="Times New Roman"/>
          <w:lang w:val="en-GB"/>
        </w:rPr>
        <w:t xml:space="preserve"> different </w:t>
      </w:r>
      <w:r w:rsidR="004F5894">
        <w:rPr>
          <w:rFonts w:ascii="Times New Roman" w:hAnsi="Times New Roman" w:cs="Times New Roman"/>
          <w:lang w:val="en-GB"/>
        </w:rPr>
        <w:t xml:space="preserve">Company sectors </w:t>
      </w:r>
      <w:r w:rsidRPr="00541962">
        <w:rPr>
          <w:rFonts w:ascii="Times New Roman" w:hAnsi="Times New Roman" w:cs="Times New Roman"/>
          <w:lang w:val="en-GB"/>
        </w:rPr>
        <w:t>using large computing systems.</w:t>
      </w:r>
    </w:p>
    <w:p w:rsidR="00A27518" w:rsidRPr="00541962" w:rsidRDefault="00A27518" w:rsidP="00A71132">
      <w:pPr>
        <w:pStyle w:val="NoSpacing"/>
        <w:jc w:val="both"/>
        <w:rPr>
          <w:rFonts w:ascii="Times New Roman" w:hAnsi="Times New Roman" w:cs="Times New Roman"/>
          <w:lang w:val="en-GB"/>
        </w:rPr>
      </w:pPr>
    </w:p>
    <w:p w:rsidR="00A71132" w:rsidRPr="00541962" w:rsidRDefault="00A71132" w:rsidP="00A71132">
      <w:pPr>
        <w:pStyle w:val="NoSpacing"/>
        <w:jc w:val="both"/>
        <w:rPr>
          <w:rFonts w:ascii="Times New Roman" w:hAnsi="Times New Roman" w:cs="Times New Roman"/>
          <w:lang w:val="en-GB"/>
        </w:rPr>
      </w:pPr>
      <w:r w:rsidRPr="00541962">
        <w:rPr>
          <w:rFonts w:ascii="Times New Roman" w:hAnsi="Times New Roman" w:cs="Times New Roman"/>
          <w:lang w:val="en-GB"/>
        </w:rPr>
        <w:t xml:space="preserve">The </w:t>
      </w:r>
      <w:r w:rsidR="00B138B7" w:rsidRPr="00541962">
        <w:rPr>
          <w:rFonts w:ascii="Times New Roman" w:hAnsi="Times New Roman" w:cs="Times New Roman"/>
          <w:lang w:val="en-GB"/>
        </w:rPr>
        <w:t>last step involving the evolution of IT was the so called “third computing revolution” in 199</w:t>
      </w:r>
      <w:r w:rsidR="0064685F" w:rsidRPr="00541962">
        <w:rPr>
          <w:rFonts w:ascii="Times New Roman" w:hAnsi="Times New Roman" w:cs="Times New Roman"/>
          <w:lang w:val="en-GB"/>
        </w:rPr>
        <w:t>8</w:t>
      </w:r>
      <w:r w:rsidR="00B138B7" w:rsidRPr="00541962">
        <w:rPr>
          <w:rFonts w:ascii="Times New Roman" w:hAnsi="Times New Roman" w:cs="Times New Roman"/>
          <w:lang w:val="en-GB"/>
        </w:rPr>
        <w:t>.</w:t>
      </w:r>
      <w:r w:rsidRPr="00541962">
        <w:rPr>
          <w:rFonts w:ascii="Times New Roman" w:hAnsi="Times New Roman" w:cs="Times New Roman"/>
          <w:lang w:val="en-GB"/>
        </w:rPr>
        <w:t xml:space="preserve"> </w:t>
      </w:r>
      <w:r w:rsidR="00B138B7" w:rsidRPr="00541962">
        <w:rPr>
          <w:rFonts w:ascii="Times New Roman" w:hAnsi="Times New Roman" w:cs="Times New Roman"/>
          <w:lang w:val="en-GB"/>
        </w:rPr>
        <w:t>T</w:t>
      </w:r>
      <w:r w:rsidRPr="00541962">
        <w:rPr>
          <w:rFonts w:ascii="Times New Roman" w:hAnsi="Times New Roman" w:cs="Times New Roman"/>
          <w:lang w:val="en-GB"/>
        </w:rPr>
        <w:t>he manufactured products themselves have been affected by the technology</w:t>
      </w:r>
      <w:r w:rsidR="00B138B7" w:rsidRPr="00541962">
        <w:rPr>
          <w:rFonts w:ascii="Times New Roman" w:hAnsi="Times New Roman" w:cs="Times New Roman"/>
          <w:lang w:val="en-GB"/>
        </w:rPr>
        <w:t xml:space="preserve"> and special experiments took place. </w:t>
      </w:r>
      <w:r w:rsidR="00261F8B" w:rsidRPr="00541962">
        <w:rPr>
          <w:rFonts w:ascii="Times New Roman" w:hAnsi="Times New Roman" w:cs="Times New Roman"/>
          <w:lang w:val="en-GB"/>
        </w:rPr>
        <w:t xml:space="preserve">Computers were being built into the </w:t>
      </w:r>
      <w:r w:rsidR="003324C7">
        <w:rPr>
          <w:rFonts w:ascii="Times New Roman" w:hAnsi="Times New Roman" w:cs="Times New Roman"/>
          <w:lang w:val="en-GB"/>
        </w:rPr>
        <w:t>objects</w:t>
      </w:r>
      <w:r w:rsidR="00261F8B" w:rsidRPr="00541962">
        <w:rPr>
          <w:rFonts w:ascii="Times New Roman" w:hAnsi="Times New Roman" w:cs="Times New Roman"/>
          <w:lang w:val="en-GB"/>
        </w:rPr>
        <w:t xml:space="preserve"> </w:t>
      </w:r>
      <w:r w:rsidR="004F5894">
        <w:rPr>
          <w:rFonts w:ascii="Times New Roman" w:hAnsi="Times New Roman" w:cs="Times New Roman"/>
          <w:lang w:val="en-GB"/>
        </w:rPr>
        <w:t>produced</w:t>
      </w:r>
      <w:r w:rsidR="00261F8B" w:rsidRPr="00541962">
        <w:rPr>
          <w:rFonts w:ascii="Times New Roman" w:hAnsi="Times New Roman" w:cs="Times New Roman"/>
          <w:lang w:val="en-GB"/>
        </w:rPr>
        <w:t xml:space="preserve">. </w:t>
      </w:r>
    </w:p>
    <w:p w:rsidR="00A27518" w:rsidRPr="00541962" w:rsidRDefault="00A27518" w:rsidP="0069327C">
      <w:pPr>
        <w:spacing w:after="0" w:line="240" w:lineRule="auto"/>
        <w:jc w:val="both"/>
        <w:rPr>
          <w:rFonts w:ascii="Times New Roman" w:hAnsi="Times New Roman" w:cs="Times New Roman"/>
          <w:lang w:val="en-GB"/>
        </w:rPr>
      </w:pPr>
    </w:p>
    <w:p w:rsidR="00630E92" w:rsidRPr="00541962" w:rsidRDefault="00A71132" w:rsidP="00D437AF">
      <w:pPr>
        <w:pStyle w:val="Heading1"/>
        <w:spacing w:before="0"/>
        <w:rPr>
          <w:color w:val="000000" w:themeColor="text1"/>
          <w:sz w:val="24"/>
          <w:szCs w:val="24"/>
          <w:lang w:val="en-GB"/>
        </w:rPr>
      </w:pPr>
      <w:bookmarkStart w:id="2" w:name="_Toc445061749"/>
      <w:r w:rsidRPr="00541962">
        <w:rPr>
          <w:color w:val="000000" w:themeColor="text1"/>
          <w:sz w:val="24"/>
          <w:szCs w:val="24"/>
          <w:lang w:val="en-GB"/>
        </w:rPr>
        <w:t>2</w:t>
      </w:r>
      <w:r w:rsidR="00D437AF" w:rsidRPr="00541962">
        <w:rPr>
          <w:color w:val="000000" w:themeColor="text1"/>
          <w:sz w:val="24"/>
          <w:szCs w:val="24"/>
          <w:lang w:val="en-GB"/>
        </w:rPr>
        <w:t xml:space="preserve"> </w:t>
      </w:r>
      <w:r w:rsidR="0004115C" w:rsidRPr="00541962">
        <w:rPr>
          <w:color w:val="000000" w:themeColor="text1"/>
          <w:sz w:val="24"/>
          <w:szCs w:val="24"/>
          <w:lang w:val="en-GB"/>
        </w:rPr>
        <w:t>–</w:t>
      </w:r>
      <w:r w:rsidR="00D437AF" w:rsidRPr="00541962">
        <w:rPr>
          <w:color w:val="000000" w:themeColor="text1"/>
          <w:sz w:val="24"/>
          <w:szCs w:val="24"/>
          <w:lang w:val="en-GB"/>
        </w:rPr>
        <w:t xml:space="preserve"> </w:t>
      </w:r>
      <w:r w:rsidR="008F68E8" w:rsidRPr="00541962">
        <w:rPr>
          <w:color w:val="000000" w:themeColor="text1"/>
          <w:sz w:val="24"/>
          <w:szCs w:val="24"/>
          <w:lang w:val="en-GB"/>
        </w:rPr>
        <w:t>Defining</w:t>
      </w:r>
      <w:r w:rsidRPr="00541962">
        <w:rPr>
          <w:color w:val="000000" w:themeColor="text1"/>
          <w:sz w:val="24"/>
          <w:szCs w:val="24"/>
          <w:lang w:val="en-GB"/>
        </w:rPr>
        <w:t xml:space="preserve"> Internet of Things</w:t>
      </w:r>
      <w:bookmarkEnd w:id="2"/>
    </w:p>
    <w:p w:rsidR="008752A7" w:rsidRPr="00541962" w:rsidRDefault="008752A7" w:rsidP="008752A7">
      <w:pPr>
        <w:pStyle w:val="NoSpacing"/>
        <w:jc w:val="both"/>
        <w:rPr>
          <w:rFonts w:ascii="Times New Roman" w:hAnsi="Times New Roman" w:cs="Times New Roman"/>
          <w:lang w:val="en-GB"/>
        </w:rPr>
      </w:pPr>
      <w:r w:rsidRPr="00541962">
        <w:rPr>
          <w:rFonts w:ascii="Times New Roman" w:hAnsi="Times New Roman" w:cs="Times New Roman"/>
          <w:lang w:val="en-GB"/>
        </w:rPr>
        <w:t>The term “Internet of Things” was, firstly, used by Professor Kevin Ashton (Cambridge University) during a conference</w:t>
      </w:r>
      <w:r w:rsidR="00966AE6" w:rsidRPr="00541962">
        <w:rPr>
          <w:rFonts w:ascii="Times New Roman" w:hAnsi="Times New Roman" w:cs="Times New Roman"/>
          <w:lang w:val="en-GB"/>
        </w:rPr>
        <w:t xml:space="preserve"> made in 1999.</w:t>
      </w:r>
      <w:r w:rsidRPr="00541962">
        <w:rPr>
          <w:rFonts w:ascii="Times New Roman" w:hAnsi="Times New Roman" w:cs="Times New Roman"/>
          <w:lang w:val="en-GB"/>
        </w:rPr>
        <w:t xml:space="preserve"> The original concept assigned to the term was perceived as “a third computing revolution” and was intended as a complex innovative extension of the Internet to acco</w:t>
      </w:r>
      <w:r w:rsidRPr="00541962">
        <w:rPr>
          <w:rFonts w:ascii="Times New Roman" w:hAnsi="Times New Roman" w:cs="Times New Roman"/>
          <w:lang w:val="en-GB"/>
        </w:rPr>
        <w:t>m</w:t>
      </w:r>
      <w:r w:rsidRPr="00541962">
        <w:rPr>
          <w:rFonts w:ascii="Times New Roman" w:hAnsi="Times New Roman" w:cs="Times New Roman"/>
          <w:lang w:val="en-GB"/>
        </w:rPr>
        <w:t>modate things</w:t>
      </w:r>
      <w:r w:rsidR="00966AE6" w:rsidRPr="00541962">
        <w:rPr>
          <w:rFonts w:ascii="Times New Roman" w:hAnsi="Times New Roman" w:cs="Times New Roman"/>
          <w:lang w:val="en-GB"/>
        </w:rPr>
        <w:t>. Through</w:t>
      </w:r>
      <w:r w:rsidRPr="00541962">
        <w:rPr>
          <w:rFonts w:ascii="Times New Roman" w:hAnsi="Times New Roman" w:cs="Times New Roman"/>
          <w:lang w:val="en-GB"/>
        </w:rPr>
        <w:t xml:space="preserve"> RFID </w:t>
      </w:r>
      <w:r w:rsidR="00966AE6" w:rsidRPr="00541962">
        <w:rPr>
          <w:rFonts w:ascii="Times New Roman" w:hAnsi="Times New Roman" w:cs="Times New Roman"/>
          <w:lang w:val="en-GB"/>
        </w:rPr>
        <w:t xml:space="preserve">(Radio Frequency Identification) </w:t>
      </w:r>
      <w:r w:rsidRPr="00541962">
        <w:rPr>
          <w:rFonts w:ascii="Times New Roman" w:hAnsi="Times New Roman" w:cs="Times New Roman"/>
          <w:lang w:val="en-GB"/>
        </w:rPr>
        <w:t>and sensor technology</w:t>
      </w:r>
      <w:r w:rsidR="00966AE6" w:rsidRPr="00541962">
        <w:rPr>
          <w:rFonts w:ascii="Times New Roman" w:hAnsi="Times New Roman" w:cs="Times New Roman"/>
          <w:lang w:val="en-GB"/>
        </w:rPr>
        <w:t>,</w:t>
      </w:r>
      <w:r w:rsidRPr="00541962">
        <w:rPr>
          <w:rFonts w:ascii="Times New Roman" w:hAnsi="Times New Roman" w:cs="Times New Roman"/>
          <w:lang w:val="en-GB"/>
        </w:rPr>
        <w:t xml:space="preserve"> computers </w:t>
      </w:r>
      <w:r w:rsidR="00966AE6" w:rsidRPr="00541962">
        <w:rPr>
          <w:rFonts w:ascii="Times New Roman" w:hAnsi="Times New Roman" w:cs="Times New Roman"/>
          <w:lang w:val="en-GB"/>
        </w:rPr>
        <w:t xml:space="preserve">would have became able </w:t>
      </w:r>
      <w:r w:rsidRPr="00541962">
        <w:rPr>
          <w:rFonts w:ascii="Times New Roman" w:hAnsi="Times New Roman" w:cs="Times New Roman"/>
          <w:lang w:val="en-GB"/>
        </w:rPr>
        <w:t xml:space="preserve">to </w:t>
      </w:r>
      <w:r w:rsidR="00966AE6" w:rsidRPr="00541962">
        <w:rPr>
          <w:rFonts w:ascii="Times New Roman" w:hAnsi="Times New Roman" w:cs="Times New Roman"/>
          <w:lang w:val="en-GB"/>
        </w:rPr>
        <w:t>track connected things</w:t>
      </w:r>
      <w:r w:rsidR="00C027D7" w:rsidRPr="00541962">
        <w:rPr>
          <w:rFonts w:ascii="Times New Roman" w:hAnsi="Times New Roman" w:cs="Times New Roman"/>
          <w:lang w:val="en-GB"/>
        </w:rPr>
        <w:t>, to</w:t>
      </w:r>
      <w:r w:rsidR="00966AE6" w:rsidRPr="00541962">
        <w:rPr>
          <w:rFonts w:ascii="Times New Roman" w:hAnsi="Times New Roman" w:cs="Times New Roman"/>
          <w:lang w:val="en-GB"/>
        </w:rPr>
        <w:t xml:space="preserve"> </w:t>
      </w:r>
      <w:r w:rsidRPr="00541962">
        <w:rPr>
          <w:rFonts w:ascii="Times New Roman" w:hAnsi="Times New Roman" w:cs="Times New Roman"/>
          <w:lang w:val="en-GB"/>
        </w:rPr>
        <w:t>ob</w:t>
      </w:r>
      <w:r w:rsidR="00416231" w:rsidRPr="00541962">
        <w:rPr>
          <w:rFonts w:ascii="Times New Roman" w:hAnsi="Times New Roman" w:cs="Times New Roman"/>
          <w:lang w:val="en-GB"/>
        </w:rPr>
        <w:t>serve and</w:t>
      </w:r>
      <w:r w:rsidRPr="00541962">
        <w:rPr>
          <w:rFonts w:ascii="Times New Roman" w:hAnsi="Times New Roman" w:cs="Times New Roman"/>
          <w:lang w:val="en-GB"/>
        </w:rPr>
        <w:t xml:space="preserve"> identify the </w:t>
      </w:r>
      <w:r w:rsidR="00C027D7" w:rsidRPr="00541962">
        <w:rPr>
          <w:rFonts w:ascii="Times New Roman" w:hAnsi="Times New Roman" w:cs="Times New Roman"/>
          <w:lang w:val="en-GB"/>
        </w:rPr>
        <w:t xml:space="preserve">object surrounding the human. Such kind of control would have expected to </w:t>
      </w:r>
      <w:r w:rsidRPr="00541962">
        <w:rPr>
          <w:rFonts w:ascii="Times New Roman" w:hAnsi="Times New Roman" w:cs="Times New Roman"/>
          <w:lang w:val="en-GB"/>
        </w:rPr>
        <w:t>help reduce waste, loss and costs.</w:t>
      </w:r>
    </w:p>
    <w:p w:rsidR="00F60336" w:rsidRPr="00541962" w:rsidRDefault="00F60336" w:rsidP="00961D46">
      <w:pPr>
        <w:pStyle w:val="NoSpacing"/>
        <w:jc w:val="both"/>
        <w:rPr>
          <w:rFonts w:ascii="Times New Roman" w:hAnsi="Times New Roman" w:cs="Times New Roman"/>
          <w:lang w:val="en-GB"/>
        </w:rPr>
      </w:pPr>
    </w:p>
    <w:p w:rsidR="005C64E0" w:rsidRPr="00541962" w:rsidRDefault="00961D46" w:rsidP="00961D46">
      <w:pPr>
        <w:pStyle w:val="NoSpacing"/>
        <w:jc w:val="both"/>
        <w:rPr>
          <w:rFonts w:ascii="Times New Roman" w:hAnsi="Times New Roman" w:cs="Times New Roman"/>
          <w:lang w:val="en-GB"/>
        </w:rPr>
      </w:pPr>
      <w:r w:rsidRPr="00541962">
        <w:rPr>
          <w:rFonts w:ascii="Times New Roman" w:hAnsi="Times New Roman" w:cs="Times New Roman"/>
          <w:lang w:val="en-GB"/>
        </w:rPr>
        <w:t xml:space="preserve">In </w:t>
      </w:r>
      <w:r w:rsidR="00EC7783" w:rsidRPr="00541962">
        <w:rPr>
          <w:rFonts w:ascii="Times New Roman" w:hAnsi="Times New Roman" w:cs="Times New Roman"/>
          <w:lang w:val="en-GB"/>
        </w:rPr>
        <w:t xml:space="preserve">the same year </w:t>
      </w:r>
      <w:r w:rsidRPr="00541962">
        <w:rPr>
          <w:rFonts w:ascii="Times New Roman" w:hAnsi="Times New Roman" w:cs="Times New Roman"/>
          <w:lang w:val="en-GB"/>
        </w:rPr>
        <w:t>1999</w:t>
      </w:r>
      <w:r w:rsidR="00EC7783" w:rsidRPr="00541962">
        <w:rPr>
          <w:rFonts w:ascii="Times New Roman" w:hAnsi="Times New Roman" w:cs="Times New Roman"/>
          <w:lang w:val="en-GB"/>
        </w:rPr>
        <w:t>,</w:t>
      </w:r>
      <w:r w:rsidRPr="00541962">
        <w:rPr>
          <w:rFonts w:ascii="Times New Roman" w:hAnsi="Times New Roman" w:cs="Times New Roman"/>
          <w:lang w:val="en-GB"/>
        </w:rPr>
        <w:t xml:space="preserve"> </w:t>
      </w:r>
      <w:r w:rsidR="00EC7783" w:rsidRPr="00541962">
        <w:rPr>
          <w:rFonts w:ascii="Times New Roman" w:hAnsi="Times New Roman" w:cs="Times New Roman"/>
          <w:lang w:val="en-GB"/>
        </w:rPr>
        <w:t>Professor Kevin Ashton was co-founder of an</w:t>
      </w:r>
      <w:r w:rsidRPr="00541962">
        <w:rPr>
          <w:rFonts w:ascii="Times New Roman" w:hAnsi="Times New Roman" w:cs="Times New Roman"/>
          <w:lang w:val="en-GB"/>
        </w:rPr>
        <w:t xml:space="preserve"> Investigation Cent</w:t>
      </w:r>
      <w:r w:rsidR="00F435C8">
        <w:rPr>
          <w:rFonts w:ascii="Times New Roman" w:hAnsi="Times New Roman" w:cs="Times New Roman"/>
          <w:lang w:val="en-GB"/>
        </w:rPr>
        <w:t>re</w:t>
      </w:r>
      <w:r w:rsidRPr="00541962">
        <w:rPr>
          <w:rFonts w:ascii="Times New Roman" w:hAnsi="Times New Roman" w:cs="Times New Roman"/>
          <w:lang w:val="en-GB"/>
        </w:rPr>
        <w:t xml:space="preserve"> </w:t>
      </w:r>
      <w:r w:rsidR="00EC7783" w:rsidRPr="00541962">
        <w:rPr>
          <w:rFonts w:ascii="Times New Roman" w:hAnsi="Times New Roman" w:cs="Times New Roman"/>
          <w:lang w:val="en-GB"/>
        </w:rPr>
        <w:t>which i</w:t>
      </w:r>
      <w:r w:rsidR="00EC7783" w:rsidRPr="00541962">
        <w:rPr>
          <w:rFonts w:ascii="Times New Roman" w:hAnsi="Times New Roman" w:cs="Times New Roman"/>
          <w:lang w:val="en-GB"/>
        </w:rPr>
        <w:t>n</w:t>
      </w:r>
      <w:r w:rsidR="00EC7783" w:rsidRPr="00541962">
        <w:rPr>
          <w:rFonts w:ascii="Times New Roman" w:hAnsi="Times New Roman" w:cs="Times New Roman"/>
          <w:lang w:val="en-GB"/>
        </w:rPr>
        <w:t>volved</w:t>
      </w:r>
      <w:r w:rsidRPr="00541962">
        <w:rPr>
          <w:rFonts w:ascii="Times New Roman" w:hAnsi="Times New Roman" w:cs="Times New Roman"/>
          <w:lang w:val="en-GB"/>
        </w:rPr>
        <w:t xml:space="preserve">, at international level, many </w:t>
      </w:r>
      <w:r w:rsidR="004F5894">
        <w:rPr>
          <w:rFonts w:ascii="Times New Roman" w:hAnsi="Times New Roman" w:cs="Times New Roman"/>
          <w:lang w:val="en-GB"/>
        </w:rPr>
        <w:t>C</w:t>
      </w:r>
      <w:r w:rsidRPr="00541962">
        <w:rPr>
          <w:rFonts w:ascii="Times New Roman" w:hAnsi="Times New Roman" w:cs="Times New Roman"/>
          <w:lang w:val="en-GB"/>
        </w:rPr>
        <w:t xml:space="preserve">ompanies and a number </w:t>
      </w:r>
      <w:r w:rsidR="004F5894">
        <w:rPr>
          <w:rFonts w:ascii="Times New Roman" w:hAnsi="Times New Roman" w:cs="Times New Roman"/>
          <w:lang w:val="en-GB"/>
        </w:rPr>
        <w:t>of R</w:t>
      </w:r>
      <w:r w:rsidRPr="00541962">
        <w:rPr>
          <w:rFonts w:ascii="Times New Roman" w:hAnsi="Times New Roman" w:cs="Times New Roman"/>
          <w:lang w:val="en-GB"/>
        </w:rPr>
        <w:t>esearch Universities. The initial o</w:t>
      </w:r>
      <w:r w:rsidRPr="00541962">
        <w:rPr>
          <w:rFonts w:ascii="Times New Roman" w:hAnsi="Times New Roman" w:cs="Times New Roman"/>
          <w:lang w:val="en-GB"/>
        </w:rPr>
        <w:t>b</w:t>
      </w:r>
      <w:r w:rsidRPr="00541962">
        <w:rPr>
          <w:rFonts w:ascii="Times New Roman" w:hAnsi="Times New Roman" w:cs="Times New Roman"/>
          <w:lang w:val="en-GB"/>
        </w:rPr>
        <w:t xml:space="preserve">jective </w:t>
      </w:r>
      <w:r w:rsidR="00EC7783" w:rsidRPr="00541962">
        <w:rPr>
          <w:rFonts w:ascii="Times New Roman" w:hAnsi="Times New Roman" w:cs="Times New Roman"/>
          <w:lang w:val="en-GB"/>
        </w:rPr>
        <w:t>of the Cent</w:t>
      </w:r>
      <w:r w:rsidR="00F435C8">
        <w:rPr>
          <w:rFonts w:ascii="Times New Roman" w:hAnsi="Times New Roman" w:cs="Times New Roman"/>
          <w:lang w:val="en-GB"/>
        </w:rPr>
        <w:t>re</w:t>
      </w:r>
      <w:r w:rsidRPr="00541962">
        <w:rPr>
          <w:rFonts w:ascii="Times New Roman" w:hAnsi="Times New Roman" w:cs="Times New Roman"/>
          <w:lang w:val="en-GB"/>
        </w:rPr>
        <w:t xml:space="preserve"> was to understand how RFID (Radio Frequency Identification) </w:t>
      </w:r>
      <w:r w:rsidR="0042160A" w:rsidRPr="00541962">
        <w:rPr>
          <w:rFonts w:ascii="Times New Roman" w:hAnsi="Times New Roman" w:cs="Times New Roman"/>
          <w:lang w:val="en-GB"/>
        </w:rPr>
        <w:t xml:space="preserve">might have been used </w:t>
      </w:r>
      <w:r w:rsidR="005C64E0" w:rsidRPr="00541962">
        <w:rPr>
          <w:rFonts w:ascii="Times New Roman" w:hAnsi="Times New Roman" w:cs="Times New Roman"/>
          <w:lang w:val="en-GB"/>
        </w:rPr>
        <w:t>to replace</w:t>
      </w:r>
      <w:r w:rsidR="0042160A" w:rsidRPr="00541962">
        <w:rPr>
          <w:rFonts w:ascii="Times New Roman" w:hAnsi="Times New Roman" w:cs="Times New Roman"/>
          <w:lang w:val="en-GB"/>
        </w:rPr>
        <w:t xml:space="preserve"> </w:t>
      </w:r>
      <w:r w:rsidRPr="00541962">
        <w:rPr>
          <w:rFonts w:ascii="Times New Roman" w:hAnsi="Times New Roman" w:cs="Times New Roman"/>
          <w:lang w:val="en-GB"/>
        </w:rPr>
        <w:t>barcode system</w:t>
      </w:r>
      <w:r w:rsidRPr="00541962">
        <w:rPr>
          <w:rFonts w:ascii="Times New Roman" w:hAnsi="Times New Roman" w:cs="Times New Roman"/>
          <w:i/>
          <w:lang w:val="en-GB"/>
        </w:rPr>
        <w:t>.</w:t>
      </w:r>
      <w:r w:rsidRPr="00541962">
        <w:rPr>
          <w:rFonts w:ascii="Times New Roman" w:hAnsi="Times New Roman" w:cs="Times New Roman"/>
          <w:lang w:val="en-GB"/>
        </w:rPr>
        <w:t xml:space="preserve"> </w:t>
      </w:r>
      <w:r w:rsidR="00A04195">
        <w:rPr>
          <w:rFonts w:ascii="Times New Roman" w:hAnsi="Times New Roman" w:cs="Times New Roman"/>
          <w:lang w:val="en-GB"/>
        </w:rPr>
        <w:t xml:space="preserve">One of </w:t>
      </w:r>
      <w:r w:rsidR="00EC7783" w:rsidRPr="00541962">
        <w:rPr>
          <w:rFonts w:ascii="Times New Roman" w:hAnsi="Times New Roman" w:cs="Times New Roman"/>
          <w:lang w:val="en-GB"/>
        </w:rPr>
        <w:t>the experiments made was to use</w:t>
      </w:r>
      <w:r w:rsidRPr="00541962">
        <w:rPr>
          <w:rFonts w:ascii="Times New Roman" w:hAnsi="Times New Roman" w:cs="Times New Roman"/>
          <w:lang w:val="en-GB"/>
        </w:rPr>
        <w:t xml:space="preserve"> RFID </w:t>
      </w:r>
      <w:r w:rsidR="005C64E0" w:rsidRPr="00541962">
        <w:rPr>
          <w:rFonts w:ascii="Times New Roman" w:hAnsi="Times New Roman" w:cs="Times New Roman"/>
          <w:lang w:val="en-GB"/>
        </w:rPr>
        <w:t xml:space="preserve">to </w:t>
      </w:r>
      <w:r w:rsidRPr="00541962">
        <w:rPr>
          <w:rFonts w:ascii="Times New Roman" w:hAnsi="Times New Roman" w:cs="Times New Roman"/>
          <w:lang w:val="en-GB"/>
        </w:rPr>
        <w:t>control of manufa</w:t>
      </w:r>
      <w:r w:rsidRPr="00541962">
        <w:rPr>
          <w:rFonts w:ascii="Times New Roman" w:hAnsi="Times New Roman" w:cs="Times New Roman"/>
          <w:lang w:val="en-GB"/>
        </w:rPr>
        <w:t>c</w:t>
      </w:r>
      <w:r w:rsidRPr="00541962">
        <w:rPr>
          <w:rFonts w:ascii="Times New Roman" w:hAnsi="Times New Roman" w:cs="Times New Roman"/>
          <w:lang w:val="en-GB"/>
        </w:rPr>
        <w:t>tur</w:t>
      </w:r>
      <w:r w:rsidR="00EC7783" w:rsidRPr="00541962">
        <w:rPr>
          <w:rFonts w:ascii="Times New Roman" w:hAnsi="Times New Roman" w:cs="Times New Roman"/>
          <w:lang w:val="en-GB"/>
        </w:rPr>
        <w:t>ing problems</w:t>
      </w:r>
      <w:r w:rsidR="005C64E0" w:rsidRPr="00541962">
        <w:rPr>
          <w:rFonts w:ascii="Times New Roman" w:hAnsi="Times New Roman" w:cs="Times New Roman"/>
          <w:lang w:val="en-GB"/>
        </w:rPr>
        <w:t xml:space="preserve">: a connection was </w:t>
      </w:r>
      <w:r w:rsidRPr="00541962">
        <w:rPr>
          <w:rFonts w:ascii="Times New Roman" w:hAnsi="Times New Roman" w:cs="Times New Roman"/>
          <w:lang w:val="en-GB"/>
        </w:rPr>
        <w:t>establish</w:t>
      </w:r>
      <w:r w:rsidR="005C64E0" w:rsidRPr="00541962">
        <w:rPr>
          <w:rFonts w:ascii="Times New Roman" w:hAnsi="Times New Roman" w:cs="Times New Roman"/>
          <w:lang w:val="en-GB"/>
        </w:rPr>
        <w:t>ed</w:t>
      </w:r>
      <w:r w:rsidRPr="00541962">
        <w:rPr>
          <w:rFonts w:ascii="Times New Roman" w:hAnsi="Times New Roman" w:cs="Times New Roman"/>
          <w:lang w:val="en-GB"/>
        </w:rPr>
        <w:t xml:space="preserve"> among parts and products while they were being made.</w:t>
      </w:r>
    </w:p>
    <w:p w:rsidR="005C64E0" w:rsidRPr="00541962" w:rsidRDefault="005C64E0" w:rsidP="00961D46">
      <w:pPr>
        <w:pStyle w:val="NoSpacing"/>
        <w:jc w:val="both"/>
        <w:rPr>
          <w:rFonts w:ascii="Times New Roman" w:hAnsi="Times New Roman" w:cs="Times New Roman"/>
          <w:lang w:val="en-GB"/>
        </w:rPr>
      </w:pPr>
    </w:p>
    <w:p w:rsidR="00EC7783" w:rsidRPr="00541962" w:rsidRDefault="00303E89" w:rsidP="00EC7783">
      <w:pPr>
        <w:pStyle w:val="NoSpacing"/>
        <w:jc w:val="both"/>
        <w:rPr>
          <w:rFonts w:ascii="Times New Roman" w:hAnsi="Times New Roman" w:cs="Times New Roman"/>
          <w:lang w:val="en-GB"/>
        </w:rPr>
      </w:pPr>
      <w:r>
        <w:rPr>
          <w:rFonts w:ascii="Times New Roman" w:hAnsi="Times New Roman" w:cs="Times New Roman"/>
          <w:lang w:val="en-GB"/>
        </w:rPr>
        <w:t xml:space="preserve">When single objects were equipped with special tags, the first problem to solve was </w:t>
      </w:r>
      <w:r w:rsidR="00EC7783" w:rsidRPr="00541962">
        <w:rPr>
          <w:rFonts w:ascii="Times New Roman" w:hAnsi="Times New Roman" w:cs="Times New Roman"/>
          <w:lang w:val="en-GB"/>
        </w:rPr>
        <w:t xml:space="preserve">to produce tags adequately small </w:t>
      </w:r>
      <w:r w:rsidR="004F5894">
        <w:rPr>
          <w:rFonts w:ascii="Times New Roman" w:hAnsi="Times New Roman" w:cs="Times New Roman"/>
          <w:lang w:val="en-GB"/>
        </w:rPr>
        <w:t xml:space="preserve">as </w:t>
      </w:r>
      <w:r w:rsidR="00EC7783" w:rsidRPr="00541962">
        <w:rPr>
          <w:rFonts w:ascii="Times New Roman" w:hAnsi="Times New Roman" w:cs="Times New Roman"/>
          <w:lang w:val="en-GB"/>
        </w:rPr>
        <w:t>to be compatible with the hosting objects. This practice meant that data necessary to the communication between things should have been put in memory elsewhere. The Internet was the obvious place to start</w:t>
      </w:r>
      <w:r w:rsidR="004F5894">
        <w:rPr>
          <w:rFonts w:ascii="Times New Roman" w:hAnsi="Times New Roman" w:cs="Times New Roman"/>
          <w:lang w:val="en-GB"/>
        </w:rPr>
        <w:t xml:space="preserve"> with</w:t>
      </w:r>
      <w:r w:rsidR="00EC7783" w:rsidRPr="00541962">
        <w:rPr>
          <w:rFonts w:ascii="Times New Roman" w:hAnsi="Times New Roman" w:cs="Times New Roman"/>
          <w:lang w:val="en-GB"/>
        </w:rPr>
        <w:t xml:space="preserve">, hence the phrase “Internet of Objects” or “Internet of Things” became a clear reference point and the origin of the Internet of Things that we have today.   </w:t>
      </w:r>
    </w:p>
    <w:p w:rsidR="000C5CE0" w:rsidRPr="00541962" w:rsidRDefault="000C5CE0" w:rsidP="006477B7">
      <w:pPr>
        <w:pStyle w:val="NoSpacing"/>
        <w:jc w:val="both"/>
        <w:rPr>
          <w:rFonts w:ascii="Times New Roman" w:hAnsi="Times New Roman" w:cs="Times New Roman"/>
          <w:lang w:val="en-GB"/>
        </w:rPr>
      </w:pPr>
    </w:p>
    <w:p w:rsidR="008A2482" w:rsidRPr="00541962" w:rsidRDefault="0007366D" w:rsidP="008A2482">
      <w:pPr>
        <w:pStyle w:val="Heading1"/>
        <w:spacing w:before="0"/>
        <w:rPr>
          <w:color w:val="auto"/>
          <w:sz w:val="24"/>
          <w:szCs w:val="24"/>
          <w:lang w:val="en-GB"/>
        </w:rPr>
      </w:pPr>
      <w:bookmarkStart w:id="3" w:name="_Toc445061750"/>
      <w:r w:rsidRPr="00541962">
        <w:rPr>
          <w:color w:val="auto"/>
          <w:sz w:val="24"/>
          <w:szCs w:val="24"/>
          <w:lang w:val="en-GB"/>
        </w:rPr>
        <w:t>3</w:t>
      </w:r>
      <w:r w:rsidR="003B6372" w:rsidRPr="00541962">
        <w:rPr>
          <w:color w:val="auto"/>
          <w:sz w:val="24"/>
          <w:szCs w:val="24"/>
          <w:lang w:val="en-GB"/>
        </w:rPr>
        <w:t xml:space="preserve">- </w:t>
      </w:r>
      <w:r w:rsidR="008A2482" w:rsidRPr="00541962">
        <w:rPr>
          <w:color w:val="auto"/>
          <w:sz w:val="24"/>
          <w:szCs w:val="24"/>
          <w:lang w:val="en-GB"/>
        </w:rPr>
        <w:t>I</w:t>
      </w:r>
      <w:r w:rsidR="00F26EE1" w:rsidRPr="00541962">
        <w:rPr>
          <w:color w:val="auto"/>
          <w:sz w:val="24"/>
          <w:szCs w:val="24"/>
          <w:lang w:val="en-GB"/>
        </w:rPr>
        <w:t>O</w:t>
      </w:r>
      <w:r w:rsidR="008A2482" w:rsidRPr="00541962">
        <w:rPr>
          <w:color w:val="auto"/>
          <w:sz w:val="24"/>
          <w:szCs w:val="24"/>
          <w:lang w:val="en-GB"/>
        </w:rPr>
        <w:t xml:space="preserve">T market </w:t>
      </w:r>
      <w:r w:rsidR="009C620E">
        <w:rPr>
          <w:color w:val="auto"/>
          <w:sz w:val="24"/>
          <w:szCs w:val="24"/>
          <w:lang w:val="en-GB"/>
        </w:rPr>
        <w:t>forecast</w:t>
      </w:r>
      <w:r w:rsidR="004B081F" w:rsidRPr="00541962">
        <w:rPr>
          <w:color w:val="auto"/>
          <w:sz w:val="24"/>
          <w:szCs w:val="24"/>
          <w:lang w:val="en-GB"/>
        </w:rPr>
        <w:t>: exponential approach</w:t>
      </w:r>
      <w:bookmarkEnd w:id="3"/>
    </w:p>
    <w:p w:rsidR="003063E3" w:rsidRPr="00F12DA1" w:rsidRDefault="004F7B43" w:rsidP="00FB734B">
      <w:pPr>
        <w:spacing w:after="0" w:line="240" w:lineRule="auto"/>
        <w:jc w:val="both"/>
        <w:rPr>
          <w:rFonts w:ascii="Times New Roman" w:hAnsi="Times New Roman" w:cs="Times New Roman"/>
          <w:lang w:val="en-GB"/>
        </w:rPr>
      </w:pPr>
      <w:r w:rsidRPr="00541962">
        <w:rPr>
          <w:rFonts w:ascii="Times New Roman" w:hAnsi="Times New Roman" w:cs="Times New Roman"/>
          <w:lang w:val="en-GB"/>
        </w:rPr>
        <w:t>According to the data available up to 2015, t</w:t>
      </w:r>
      <w:r w:rsidR="003B6372" w:rsidRPr="00541962">
        <w:rPr>
          <w:rFonts w:ascii="Times New Roman" w:hAnsi="Times New Roman" w:cs="Times New Roman"/>
          <w:lang w:val="en-GB"/>
        </w:rPr>
        <w:t>he</w:t>
      </w:r>
      <w:r w:rsidR="00CB29B6" w:rsidRPr="00541962">
        <w:rPr>
          <w:rFonts w:ascii="Times New Roman" w:hAnsi="Times New Roman" w:cs="Times New Roman"/>
          <w:lang w:val="en-GB"/>
        </w:rPr>
        <w:t xml:space="preserve"> Internet of Things is growing </w:t>
      </w:r>
      <w:r w:rsidR="00335676" w:rsidRPr="00541962">
        <w:rPr>
          <w:rFonts w:ascii="Times New Roman" w:hAnsi="Times New Roman" w:cs="Times New Roman"/>
          <w:lang w:val="en-GB"/>
        </w:rPr>
        <w:t>fast</w:t>
      </w:r>
      <w:r w:rsidR="00CB29B6" w:rsidRPr="00541962">
        <w:rPr>
          <w:rFonts w:ascii="Times New Roman" w:hAnsi="Times New Roman" w:cs="Times New Roman"/>
          <w:lang w:val="en-GB"/>
        </w:rPr>
        <w:t xml:space="preserve"> and </w:t>
      </w:r>
      <w:r w:rsidRPr="00541962">
        <w:rPr>
          <w:rFonts w:ascii="Times New Roman" w:hAnsi="Times New Roman" w:cs="Times New Roman"/>
          <w:lang w:val="en-GB"/>
        </w:rPr>
        <w:t xml:space="preserve">it </w:t>
      </w:r>
      <w:r w:rsidR="00CB29B6" w:rsidRPr="00541962">
        <w:rPr>
          <w:rFonts w:ascii="Times New Roman" w:hAnsi="Times New Roman" w:cs="Times New Roman"/>
          <w:lang w:val="en-GB"/>
        </w:rPr>
        <w:t xml:space="preserve">is expected to continue to accelerate </w:t>
      </w:r>
      <w:r w:rsidR="00335676" w:rsidRPr="00541962">
        <w:rPr>
          <w:rFonts w:ascii="Times New Roman" w:hAnsi="Times New Roman" w:cs="Times New Roman"/>
          <w:lang w:val="en-GB"/>
        </w:rPr>
        <w:t>in the next future</w:t>
      </w:r>
      <w:r w:rsidR="00CB29B6" w:rsidRPr="00541962">
        <w:rPr>
          <w:rFonts w:ascii="Times New Roman" w:hAnsi="Times New Roman" w:cs="Times New Roman"/>
          <w:lang w:val="en-GB"/>
        </w:rPr>
        <w:t xml:space="preserve">. </w:t>
      </w:r>
      <w:r w:rsidR="00FB734B" w:rsidRPr="00541962">
        <w:rPr>
          <w:rFonts w:ascii="Times New Roman" w:hAnsi="Times New Roman" w:cs="Times New Roman"/>
          <w:lang w:val="en-GB"/>
        </w:rPr>
        <w:t xml:space="preserve">There are </w:t>
      </w:r>
      <w:r w:rsidR="005C64E0" w:rsidRPr="00541962">
        <w:rPr>
          <w:rFonts w:ascii="Times New Roman" w:hAnsi="Times New Roman" w:cs="Times New Roman"/>
          <w:lang w:val="en-GB"/>
        </w:rPr>
        <w:t>many</w:t>
      </w:r>
      <w:r w:rsidR="00FB734B" w:rsidRPr="00541962">
        <w:rPr>
          <w:rFonts w:ascii="Times New Roman" w:hAnsi="Times New Roman" w:cs="Times New Roman"/>
          <w:lang w:val="en-GB"/>
        </w:rPr>
        <w:t xml:space="preserve"> factors </w:t>
      </w:r>
      <w:r w:rsidR="0062043E" w:rsidRPr="00541962">
        <w:rPr>
          <w:rFonts w:ascii="Times New Roman" w:hAnsi="Times New Roman" w:cs="Times New Roman"/>
          <w:lang w:val="en-GB"/>
        </w:rPr>
        <w:t xml:space="preserve">that </w:t>
      </w:r>
      <w:r w:rsidR="00D9439B" w:rsidRPr="00541962">
        <w:rPr>
          <w:rFonts w:ascii="Times New Roman" w:hAnsi="Times New Roman" w:cs="Times New Roman"/>
          <w:lang w:val="en-GB"/>
        </w:rPr>
        <w:t xml:space="preserve">may </w:t>
      </w:r>
      <w:r w:rsidR="0062043E" w:rsidRPr="00541962">
        <w:rPr>
          <w:rFonts w:ascii="Times New Roman" w:hAnsi="Times New Roman" w:cs="Times New Roman"/>
          <w:lang w:val="en-GB"/>
        </w:rPr>
        <w:t>stimulate</w:t>
      </w:r>
      <w:r w:rsidR="00D9439B" w:rsidRPr="00541962">
        <w:rPr>
          <w:rFonts w:ascii="Times New Roman" w:hAnsi="Times New Roman" w:cs="Times New Roman"/>
          <w:lang w:val="en-GB"/>
        </w:rPr>
        <w:t xml:space="preserve"> </w:t>
      </w:r>
      <w:r w:rsidR="00FB734B" w:rsidRPr="00541962">
        <w:rPr>
          <w:rFonts w:ascii="Times New Roman" w:hAnsi="Times New Roman" w:cs="Times New Roman"/>
          <w:lang w:val="en-GB"/>
        </w:rPr>
        <w:t>the market</w:t>
      </w:r>
      <w:r w:rsidR="00D9439B" w:rsidRPr="00541962">
        <w:rPr>
          <w:rFonts w:ascii="Times New Roman" w:hAnsi="Times New Roman" w:cs="Times New Roman"/>
          <w:lang w:val="en-GB"/>
        </w:rPr>
        <w:t xml:space="preserve"> prefe</w:t>
      </w:r>
      <w:r w:rsidR="00D9439B" w:rsidRPr="00541962">
        <w:rPr>
          <w:rFonts w:ascii="Times New Roman" w:hAnsi="Times New Roman" w:cs="Times New Roman"/>
          <w:lang w:val="en-GB"/>
        </w:rPr>
        <w:t>r</w:t>
      </w:r>
      <w:r w:rsidR="00D9439B" w:rsidRPr="00541962">
        <w:rPr>
          <w:rFonts w:ascii="Times New Roman" w:hAnsi="Times New Roman" w:cs="Times New Roman"/>
          <w:lang w:val="en-GB"/>
        </w:rPr>
        <w:t>ence</w:t>
      </w:r>
      <w:r w:rsidR="00FB734B" w:rsidRPr="00541962">
        <w:rPr>
          <w:rFonts w:ascii="Times New Roman" w:hAnsi="Times New Roman" w:cs="Times New Roman"/>
          <w:lang w:val="en-GB"/>
        </w:rPr>
        <w:t>. First is the new v</w:t>
      </w:r>
      <w:r w:rsidR="0062043E" w:rsidRPr="00541962">
        <w:rPr>
          <w:rFonts w:ascii="Times New Roman" w:hAnsi="Times New Roman" w:cs="Times New Roman"/>
          <w:lang w:val="en-GB"/>
        </w:rPr>
        <w:t>ersion of the Internet Protocol</w:t>
      </w:r>
      <w:r w:rsidR="00FB734B" w:rsidRPr="00541962">
        <w:rPr>
          <w:rFonts w:ascii="Times New Roman" w:hAnsi="Times New Roman" w:cs="Times New Roman"/>
          <w:lang w:val="en-GB"/>
        </w:rPr>
        <w:t xml:space="preserve"> </w:t>
      </w:r>
      <w:r w:rsidR="0062043E" w:rsidRPr="00541962">
        <w:rPr>
          <w:rFonts w:ascii="Times New Roman" w:hAnsi="Times New Roman" w:cs="Times New Roman"/>
          <w:lang w:val="en-GB"/>
        </w:rPr>
        <w:t>(</w:t>
      </w:r>
      <w:r w:rsidR="00FB734B" w:rsidRPr="00541962">
        <w:rPr>
          <w:rFonts w:ascii="Times New Roman" w:hAnsi="Times New Roman" w:cs="Times New Roman"/>
          <w:lang w:val="en-GB"/>
        </w:rPr>
        <w:t>IPv6</w:t>
      </w:r>
      <w:r w:rsidR="0062043E" w:rsidRPr="00541962">
        <w:rPr>
          <w:rFonts w:ascii="Times New Roman" w:hAnsi="Times New Roman" w:cs="Times New Roman"/>
          <w:lang w:val="en-GB"/>
        </w:rPr>
        <w:t>)</w:t>
      </w:r>
      <w:r w:rsidR="00FB734B" w:rsidRPr="00541962">
        <w:rPr>
          <w:rFonts w:ascii="Times New Roman" w:hAnsi="Times New Roman" w:cs="Times New Roman"/>
          <w:lang w:val="en-GB"/>
        </w:rPr>
        <w:t xml:space="preserve"> which </w:t>
      </w:r>
      <w:r w:rsidR="00BF2BFB" w:rsidRPr="00541962">
        <w:rPr>
          <w:rFonts w:ascii="Times New Roman" w:hAnsi="Times New Roman" w:cs="Times New Roman"/>
          <w:lang w:val="en-GB"/>
        </w:rPr>
        <w:t xml:space="preserve">may </w:t>
      </w:r>
      <w:r w:rsidR="00FB734B" w:rsidRPr="00541962">
        <w:rPr>
          <w:rFonts w:ascii="Times New Roman" w:hAnsi="Times New Roman" w:cs="Times New Roman"/>
          <w:lang w:val="en-GB"/>
        </w:rPr>
        <w:t>enabl</w:t>
      </w:r>
      <w:r w:rsidR="00BF2BFB" w:rsidRPr="00541962">
        <w:rPr>
          <w:rFonts w:ascii="Times New Roman" w:hAnsi="Times New Roman" w:cs="Times New Roman"/>
          <w:lang w:val="en-GB"/>
        </w:rPr>
        <w:t>e</w:t>
      </w:r>
      <w:r w:rsidR="00FB734B" w:rsidRPr="00541962">
        <w:rPr>
          <w:rFonts w:ascii="Times New Roman" w:hAnsi="Times New Roman" w:cs="Times New Roman"/>
          <w:lang w:val="en-GB"/>
        </w:rPr>
        <w:t xml:space="preserve"> almost unlimited nu</w:t>
      </w:r>
      <w:r w:rsidR="00FB734B" w:rsidRPr="00541962">
        <w:rPr>
          <w:rFonts w:ascii="Times New Roman" w:hAnsi="Times New Roman" w:cs="Times New Roman"/>
          <w:lang w:val="en-GB"/>
        </w:rPr>
        <w:t>m</w:t>
      </w:r>
      <w:r w:rsidR="00FB734B" w:rsidRPr="00541962">
        <w:rPr>
          <w:rFonts w:ascii="Times New Roman" w:hAnsi="Times New Roman" w:cs="Times New Roman"/>
          <w:lang w:val="en-GB"/>
        </w:rPr>
        <w:t xml:space="preserve">ber of devices </w:t>
      </w:r>
      <w:r w:rsidR="003063E3" w:rsidRPr="00541962">
        <w:rPr>
          <w:rFonts w:ascii="Times New Roman" w:hAnsi="Times New Roman" w:cs="Times New Roman"/>
          <w:lang w:val="en-GB"/>
        </w:rPr>
        <w:t xml:space="preserve">to be </w:t>
      </w:r>
      <w:r w:rsidR="00FB734B" w:rsidRPr="00541962">
        <w:rPr>
          <w:rFonts w:ascii="Times New Roman" w:hAnsi="Times New Roman" w:cs="Times New Roman"/>
          <w:lang w:val="en-GB"/>
        </w:rPr>
        <w:t xml:space="preserve">connected to networks. Another factor is that </w:t>
      </w:r>
      <w:r w:rsidR="00F12DA1">
        <w:rPr>
          <w:rFonts w:ascii="Times New Roman" w:hAnsi="Times New Roman" w:cs="Times New Roman"/>
          <w:lang w:val="en-GB"/>
        </w:rPr>
        <w:t xml:space="preserve">many network providers </w:t>
      </w:r>
      <w:r w:rsidR="00FB734B" w:rsidRPr="00541962">
        <w:rPr>
          <w:rFonts w:ascii="Times New Roman" w:hAnsi="Times New Roman" w:cs="Times New Roman"/>
          <w:lang w:val="en-GB"/>
        </w:rPr>
        <w:t xml:space="preserve">have </w:t>
      </w:r>
      <w:r w:rsidR="0062043E" w:rsidRPr="00541962">
        <w:rPr>
          <w:rFonts w:ascii="Times New Roman" w:hAnsi="Times New Roman" w:cs="Times New Roman"/>
          <w:lang w:val="en-GB"/>
        </w:rPr>
        <w:t>adapted</w:t>
      </w:r>
      <w:r w:rsidR="005C64E0" w:rsidRPr="00541962">
        <w:rPr>
          <w:rFonts w:ascii="Times New Roman" w:hAnsi="Times New Roman" w:cs="Times New Roman"/>
          <w:lang w:val="en-GB"/>
        </w:rPr>
        <w:t xml:space="preserve"> their networks as to facilitate connection and to offer cost reduction</w:t>
      </w:r>
      <w:r w:rsidR="00FB734B" w:rsidRPr="00541962">
        <w:rPr>
          <w:rFonts w:ascii="Times New Roman" w:hAnsi="Times New Roman" w:cs="Times New Roman"/>
          <w:lang w:val="en-GB"/>
        </w:rPr>
        <w:t xml:space="preserve">. </w:t>
      </w:r>
      <w:r w:rsidR="00420F6D" w:rsidRPr="00541962">
        <w:rPr>
          <w:rFonts w:ascii="Times New Roman" w:hAnsi="Times New Roman" w:cs="Times New Roman"/>
          <w:lang w:val="en-GB"/>
        </w:rPr>
        <w:t>A third interesting factor concern</w:t>
      </w:r>
      <w:r w:rsidR="0062043E" w:rsidRPr="00541962">
        <w:rPr>
          <w:rFonts w:ascii="Times New Roman" w:hAnsi="Times New Roman" w:cs="Times New Roman"/>
          <w:lang w:val="en-GB"/>
        </w:rPr>
        <w:t>s</w:t>
      </w:r>
      <w:r w:rsidR="00420F6D" w:rsidRPr="00541962">
        <w:rPr>
          <w:rFonts w:ascii="Times New Roman" w:hAnsi="Times New Roman" w:cs="Times New Roman"/>
          <w:lang w:val="en-GB"/>
        </w:rPr>
        <w:t xml:space="preserve"> the potential opportunity of economic profits that IoT</w:t>
      </w:r>
      <w:r w:rsidR="0062043E" w:rsidRPr="00541962">
        <w:rPr>
          <w:rFonts w:ascii="Times New Roman" w:hAnsi="Times New Roman" w:cs="Times New Roman"/>
          <w:lang w:val="en-GB"/>
        </w:rPr>
        <w:t>, according</w:t>
      </w:r>
      <w:r w:rsidR="004C224A" w:rsidRPr="00541962">
        <w:rPr>
          <w:rFonts w:ascii="Times New Roman" w:hAnsi="Times New Roman" w:cs="Times New Roman"/>
          <w:lang w:val="en-GB"/>
        </w:rPr>
        <w:t xml:space="preserve"> to</w:t>
      </w:r>
      <w:r w:rsidR="0062043E" w:rsidRPr="00541962">
        <w:rPr>
          <w:rFonts w:ascii="Times New Roman" w:hAnsi="Times New Roman" w:cs="Times New Roman"/>
          <w:lang w:val="en-GB"/>
        </w:rPr>
        <w:t xml:space="preserve"> its </w:t>
      </w:r>
      <w:r w:rsidR="004C224A" w:rsidRPr="00541962">
        <w:rPr>
          <w:rFonts w:ascii="Times New Roman" w:hAnsi="Times New Roman" w:cs="Times New Roman"/>
          <w:lang w:val="en-GB"/>
        </w:rPr>
        <w:t xml:space="preserve">unexpected </w:t>
      </w:r>
      <w:r w:rsidR="0062043E" w:rsidRPr="00541962">
        <w:rPr>
          <w:rFonts w:ascii="Times New Roman" w:hAnsi="Times New Roman" w:cs="Times New Roman"/>
          <w:lang w:val="en-GB"/>
        </w:rPr>
        <w:t>process of expansion, might</w:t>
      </w:r>
      <w:r w:rsidR="00420F6D" w:rsidRPr="00541962">
        <w:rPr>
          <w:rFonts w:ascii="Times New Roman" w:hAnsi="Times New Roman" w:cs="Times New Roman"/>
          <w:lang w:val="en-GB"/>
        </w:rPr>
        <w:t xml:space="preserve"> assure over </w:t>
      </w:r>
      <w:r w:rsidR="004C224A" w:rsidRPr="00541962">
        <w:rPr>
          <w:rFonts w:ascii="Times New Roman" w:hAnsi="Times New Roman" w:cs="Times New Roman"/>
          <w:lang w:val="en-GB"/>
        </w:rPr>
        <w:t xml:space="preserve">the </w:t>
      </w:r>
      <w:r w:rsidR="00420F6D" w:rsidRPr="00541962">
        <w:rPr>
          <w:rFonts w:ascii="Times New Roman" w:hAnsi="Times New Roman" w:cs="Times New Roman"/>
          <w:lang w:val="en-GB"/>
        </w:rPr>
        <w:t>next 20 years.</w:t>
      </w:r>
      <w:r w:rsidR="00FB734B" w:rsidRPr="00541962">
        <w:rPr>
          <w:rFonts w:ascii="Times New Roman" w:hAnsi="Times New Roman" w:cs="Times New Roman"/>
          <w:i/>
          <w:lang w:val="en-GB"/>
        </w:rPr>
        <w:t xml:space="preserve"> </w:t>
      </w:r>
    </w:p>
    <w:p w:rsidR="00D9439B" w:rsidRPr="00541962" w:rsidRDefault="00D9439B" w:rsidP="00FB734B">
      <w:pPr>
        <w:spacing w:after="0" w:line="240" w:lineRule="auto"/>
        <w:jc w:val="both"/>
        <w:rPr>
          <w:rFonts w:ascii="Times New Roman" w:hAnsi="Times New Roman" w:cs="Times New Roman"/>
          <w:lang w:val="en-GB"/>
        </w:rPr>
      </w:pPr>
    </w:p>
    <w:p w:rsidR="000303D3" w:rsidRDefault="009E4249" w:rsidP="00FB734B">
      <w:pPr>
        <w:spacing w:after="0" w:line="240" w:lineRule="auto"/>
        <w:jc w:val="both"/>
        <w:rPr>
          <w:rFonts w:ascii="Times New Roman" w:hAnsi="Times New Roman" w:cs="Times New Roman"/>
          <w:lang w:val="en-GB"/>
        </w:rPr>
      </w:pPr>
      <w:r w:rsidRPr="00541962">
        <w:rPr>
          <w:rFonts w:ascii="Times New Roman" w:hAnsi="Times New Roman" w:cs="Times New Roman"/>
          <w:lang w:val="en-GB"/>
        </w:rPr>
        <w:lastRenderedPageBreak/>
        <w:t>In the following</w:t>
      </w:r>
      <w:r w:rsidR="00084D07" w:rsidRPr="00541962">
        <w:rPr>
          <w:rFonts w:ascii="Times New Roman" w:hAnsi="Times New Roman" w:cs="Times New Roman"/>
          <w:lang w:val="en-GB"/>
        </w:rPr>
        <w:t xml:space="preserve"> Table,</w:t>
      </w:r>
      <w:r w:rsidRPr="00541962">
        <w:rPr>
          <w:rFonts w:ascii="Times New Roman" w:hAnsi="Times New Roman" w:cs="Times New Roman"/>
          <w:lang w:val="en-GB"/>
        </w:rPr>
        <w:t xml:space="preserve"> </w:t>
      </w:r>
      <w:r w:rsidR="0096204E" w:rsidRPr="00541962">
        <w:rPr>
          <w:rFonts w:ascii="Times New Roman" w:hAnsi="Times New Roman" w:cs="Times New Roman"/>
          <w:lang w:val="en-GB"/>
        </w:rPr>
        <w:t xml:space="preserve">the </w:t>
      </w:r>
      <w:r w:rsidR="00F12DA1">
        <w:rPr>
          <w:rFonts w:ascii="Times New Roman" w:hAnsi="Times New Roman" w:cs="Times New Roman"/>
          <w:lang w:val="en-GB"/>
        </w:rPr>
        <w:t xml:space="preserve">IoT </w:t>
      </w:r>
      <w:r w:rsidR="0096204E" w:rsidRPr="00541962">
        <w:rPr>
          <w:rFonts w:ascii="Times New Roman" w:hAnsi="Times New Roman" w:cs="Times New Roman"/>
          <w:lang w:val="en-GB"/>
        </w:rPr>
        <w:t xml:space="preserve">forecast </w:t>
      </w:r>
      <w:r w:rsidR="00F12DA1">
        <w:rPr>
          <w:rFonts w:ascii="Times New Roman" w:hAnsi="Times New Roman" w:cs="Times New Roman"/>
          <w:lang w:val="en-GB"/>
        </w:rPr>
        <w:t>made by some</w:t>
      </w:r>
      <w:r w:rsidRPr="00541962">
        <w:rPr>
          <w:rFonts w:ascii="Times New Roman" w:hAnsi="Times New Roman" w:cs="Times New Roman"/>
          <w:lang w:val="en-GB"/>
        </w:rPr>
        <w:t xml:space="preserve"> providers</w:t>
      </w:r>
      <w:r w:rsidR="0096204E" w:rsidRPr="00541962">
        <w:rPr>
          <w:rFonts w:ascii="Times New Roman" w:hAnsi="Times New Roman" w:cs="Times New Roman"/>
          <w:lang w:val="en-GB"/>
        </w:rPr>
        <w:t xml:space="preserve"> is given</w:t>
      </w:r>
      <w:r w:rsidRPr="00541962">
        <w:rPr>
          <w:rFonts w:ascii="Times New Roman" w:hAnsi="Times New Roman" w:cs="Times New Roman"/>
          <w:lang w:val="en-GB"/>
        </w:rPr>
        <w:t xml:space="preserve">: from the year 2013 up to </w:t>
      </w:r>
      <w:r w:rsidR="004F5894">
        <w:rPr>
          <w:rFonts w:ascii="Times New Roman" w:hAnsi="Times New Roman" w:cs="Times New Roman"/>
          <w:lang w:val="en-GB"/>
        </w:rPr>
        <w:t xml:space="preserve">the year </w:t>
      </w:r>
      <w:r w:rsidRPr="00541962">
        <w:rPr>
          <w:rFonts w:ascii="Times New Roman" w:hAnsi="Times New Roman" w:cs="Times New Roman"/>
          <w:lang w:val="en-GB"/>
        </w:rPr>
        <w:t xml:space="preserve">2020. </w:t>
      </w:r>
      <w:r w:rsidR="00D9439B" w:rsidRPr="00541962">
        <w:rPr>
          <w:rFonts w:ascii="Times New Roman" w:hAnsi="Times New Roman" w:cs="Times New Roman"/>
          <w:lang w:val="en-GB"/>
        </w:rPr>
        <w:t xml:space="preserve">The estimates differ from source to source according to the perception of researchers and to the different expectation they got from the </w:t>
      </w:r>
      <w:r w:rsidR="009C620E">
        <w:rPr>
          <w:rFonts w:ascii="Times New Roman" w:hAnsi="Times New Roman" w:cs="Times New Roman"/>
          <w:lang w:val="en-GB"/>
        </w:rPr>
        <w:t xml:space="preserve">present </w:t>
      </w:r>
      <w:r w:rsidR="00D9439B" w:rsidRPr="00541962">
        <w:rPr>
          <w:rFonts w:ascii="Times New Roman" w:hAnsi="Times New Roman" w:cs="Times New Roman"/>
          <w:lang w:val="en-GB"/>
        </w:rPr>
        <w:t>situation they</w:t>
      </w:r>
      <w:r w:rsidR="00F435C8">
        <w:rPr>
          <w:rFonts w:ascii="Times New Roman" w:hAnsi="Times New Roman" w:cs="Times New Roman"/>
          <w:lang w:val="en-GB"/>
        </w:rPr>
        <w:t xml:space="preserve"> start</w:t>
      </w:r>
      <w:r w:rsidR="00D9439B" w:rsidRPr="00541962">
        <w:rPr>
          <w:rFonts w:ascii="Times New Roman" w:hAnsi="Times New Roman" w:cs="Times New Roman"/>
          <w:lang w:val="en-GB"/>
        </w:rPr>
        <w:t xml:space="preserve">. </w:t>
      </w:r>
      <w:r w:rsidR="009C620E">
        <w:rPr>
          <w:rFonts w:ascii="Times New Roman" w:hAnsi="Times New Roman" w:cs="Times New Roman"/>
          <w:lang w:val="en-GB"/>
        </w:rPr>
        <w:t>In the year 2015, the low est</w:t>
      </w:r>
      <w:r w:rsidR="009C620E">
        <w:rPr>
          <w:rFonts w:ascii="Times New Roman" w:hAnsi="Times New Roman" w:cs="Times New Roman"/>
          <w:lang w:val="en-GB"/>
        </w:rPr>
        <w:t>i</w:t>
      </w:r>
      <w:r w:rsidR="009C620E">
        <w:rPr>
          <w:rFonts w:ascii="Times New Roman" w:hAnsi="Times New Roman" w:cs="Times New Roman"/>
          <w:lang w:val="en-GB"/>
        </w:rPr>
        <w:t xml:space="preserve">mate is 4,9 billion devices (Gartner) while the high estimate is 18,2 billion devices </w:t>
      </w:r>
      <w:r w:rsidR="003F14BE">
        <w:rPr>
          <w:rFonts w:ascii="Times New Roman" w:hAnsi="Times New Roman" w:cs="Times New Roman"/>
          <w:lang w:val="en-GB"/>
        </w:rPr>
        <w:t xml:space="preserve">(Cisco) </w:t>
      </w:r>
      <w:r w:rsidR="009C620E">
        <w:rPr>
          <w:rFonts w:ascii="Times New Roman" w:hAnsi="Times New Roman" w:cs="Times New Roman"/>
          <w:lang w:val="en-GB"/>
        </w:rPr>
        <w:t xml:space="preserve">with a ratio of 3,7. In the year 2020, the low estimate </w:t>
      </w:r>
      <w:r w:rsidR="003F14BE">
        <w:rPr>
          <w:rFonts w:ascii="Times New Roman" w:hAnsi="Times New Roman" w:cs="Times New Roman"/>
          <w:lang w:val="en-GB"/>
        </w:rPr>
        <w:t xml:space="preserve">(Gartner) </w:t>
      </w:r>
      <w:r w:rsidR="009C620E">
        <w:rPr>
          <w:rFonts w:ascii="Times New Roman" w:hAnsi="Times New Roman" w:cs="Times New Roman"/>
          <w:lang w:val="en-GB"/>
        </w:rPr>
        <w:t>is 25 billio</w:t>
      </w:r>
      <w:r w:rsidR="003F14BE">
        <w:rPr>
          <w:rFonts w:ascii="Times New Roman" w:hAnsi="Times New Roman" w:cs="Times New Roman"/>
          <w:lang w:val="en-GB"/>
        </w:rPr>
        <w:t>n devices while the high estimate (Cisco) is 50 billion devices</w:t>
      </w:r>
      <w:r w:rsidR="00BB5894">
        <w:rPr>
          <w:rFonts w:ascii="Times New Roman" w:hAnsi="Times New Roman" w:cs="Times New Roman"/>
          <w:lang w:val="en-GB"/>
        </w:rPr>
        <w:t xml:space="preserve"> with a ratio of 2,00</w:t>
      </w:r>
      <w:r w:rsidR="003F14BE">
        <w:rPr>
          <w:rFonts w:ascii="Times New Roman" w:hAnsi="Times New Roman" w:cs="Times New Roman"/>
          <w:lang w:val="en-GB"/>
        </w:rPr>
        <w:t>.</w:t>
      </w:r>
    </w:p>
    <w:p w:rsidR="00870C3C" w:rsidRDefault="00870C3C" w:rsidP="00FB734B">
      <w:pPr>
        <w:spacing w:after="0" w:line="240" w:lineRule="auto"/>
        <w:jc w:val="both"/>
        <w:rPr>
          <w:rFonts w:ascii="Times New Roman" w:hAnsi="Times New Roman" w:cs="Times New Roman"/>
          <w:lang w:val="en-GB"/>
        </w:rPr>
      </w:pPr>
    </w:p>
    <w:p w:rsidR="00FB734B" w:rsidRPr="00541962" w:rsidRDefault="00B55122" w:rsidP="00FB734B">
      <w:pPr>
        <w:spacing w:after="0" w:line="240" w:lineRule="auto"/>
        <w:jc w:val="both"/>
        <w:rPr>
          <w:rFonts w:ascii="Times New Roman" w:hAnsi="Times New Roman" w:cs="Times New Roman"/>
          <w:lang w:val="en-GB"/>
        </w:rPr>
      </w:pPr>
      <w:r w:rsidRPr="00541962">
        <w:rPr>
          <w:rFonts w:ascii="Times New Roman" w:hAnsi="Times New Roman" w:cs="Times New Roman"/>
          <w:lang w:val="en-GB"/>
        </w:rPr>
        <w:t>Th</w:t>
      </w:r>
      <w:r w:rsidR="003836C1" w:rsidRPr="00541962">
        <w:rPr>
          <w:rFonts w:ascii="Times New Roman" w:hAnsi="Times New Roman" w:cs="Times New Roman"/>
          <w:lang w:val="en-GB"/>
        </w:rPr>
        <w:t xml:space="preserve">is </w:t>
      </w:r>
      <w:r w:rsidR="003F14BE">
        <w:rPr>
          <w:rFonts w:ascii="Times New Roman" w:hAnsi="Times New Roman" w:cs="Times New Roman"/>
          <w:lang w:val="en-GB"/>
        </w:rPr>
        <w:t>level</w:t>
      </w:r>
      <w:r w:rsidR="003836C1" w:rsidRPr="00541962">
        <w:rPr>
          <w:rFonts w:ascii="Times New Roman" w:hAnsi="Times New Roman" w:cs="Times New Roman"/>
          <w:lang w:val="en-GB"/>
        </w:rPr>
        <w:t xml:space="preserve"> of</w:t>
      </w:r>
      <w:r w:rsidR="00D9439B" w:rsidRPr="00541962">
        <w:rPr>
          <w:rFonts w:ascii="Times New Roman" w:hAnsi="Times New Roman" w:cs="Times New Roman"/>
          <w:lang w:val="en-GB"/>
        </w:rPr>
        <w:t xml:space="preserve"> uncertainty </w:t>
      </w:r>
      <w:r w:rsidR="003836C1" w:rsidRPr="00541962">
        <w:rPr>
          <w:rFonts w:ascii="Times New Roman" w:hAnsi="Times New Roman" w:cs="Times New Roman"/>
          <w:lang w:val="en-GB"/>
        </w:rPr>
        <w:t xml:space="preserve">may derive from </w:t>
      </w:r>
      <w:r w:rsidR="003F14BE">
        <w:rPr>
          <w:rFonts w:ascii="Times New Roman" w:hAnsi="Times New Roman" w:cs="Times New Roman"/>
          <w:lang w:val="en-GB"/>
        </w:rPr>
        <w:t>the different approaches used by t</w:t>
      </w:r>
      <w:r w:rsidR="003836C1" w:rsidRPr="00541962">
        <w:rPr>
          <w:rFonts w:ascii="Times New Roman" w:hAnsi="Times New Roman" w:cs="Times New Roman"/>
          <w:lang w:val="en-GB"/>
        </w:rPr>
        <w:t xml:space="preserve">he </w:t>
      </w:r>
      <w:r w:rsidR="003F14BE">
        <w:rPr>
          <w:rFonts w:ascii="Times New Roman" w:hAnsi="Times New Roman" w:cs="Times New Roman"/>
          <w:lang w:val="en-GB"/>
        </w:rPr>
        <w:t>two Companies to make their forecasts</w:t>
      </w:r>
      <w:r w:rsidR="00861E16">
        <w:rPr>
          <w:rFonts w:ascii="Times New Roman" w:hAnsi="Times New Roman" w:cs="Times New Roman"/>
          <w:lang w:val="en-GB"/>
        </w:rPr>
        <w:t>. In general</w:t>
      </w:r>
      <w:r w:rsidR="001E1B50">
        <w:rPr>
          <w:rFonts w:ascii="Times New Roman" w:hAnsi="Times New Roman" w:cs="Times New Roman"/>
          <w:lang w:val="en-GB"/>
        </w:rPr>
        <w:t>,</w:t>
      </w:r>
      <w:r w:rsidR="00861E16">
        <w:rPr>
          <w:rFonts w:ascii="Times New Roman" w:hAnsi="Times New Roman" w:cs="Times New Roman"/>
          <w:lang w:val="en-GB"/>
        </w:rPr>
        <w:t xml:space="preserve"> it seems that many Companies are optimistic </w:t>
      </w:r>
      <w:r w:rsidR="00861E16">
        <w:rPr>
          <w:rFonts w:ascii="Times New Roman" w:hAnsi="Times New Roman" w:cs="Times New Roman"/>
          <w:u w:val="words"/>
          <w:lang w:val="en-GB"/>
        </w:rPr>
        <w:t xml:space="preserve"> </w:t>
      </w:r>
      <w:r w:rsidR="001E1B50" w:rsidRPr="001E1B50">
        <w:rPr>
          <w:rFonts w:ascii="Times New Roman" w:hAnsi="Times New Roman" w:cs="Times New Roman"/>
          <w:lang w:val="en-GB"/>
        </w:rPr>
        <w:t>about the success</w:t>
      </w:r>
      <w:r w:rsidR="001E1B50">
        <w:rPr>
          <w:rFonts w:ascii="Times New Roman" w:hAnsi="Times New Roman" w:cs="Times New Roman"/>
          <w:u w:val="words"/>
          <w:lang w:val="en-GB"/>
        </w:rPr>
        <w:t xml:space="preserve"> </w:t>
      </w:r>
      <w:r w:rsidR="001E1B50">
        <w:rPr>
          <w:rFonts w:ascii="Times New Roman" w:hAnsi="Times New Roman" w:cs="Times New Roman"/>
          <w:lang w:val="en-GB"/>
        </w:rPr>
        <w:t>of Internet of Things and assumed that market preference and advance in technology might provide</w:t>
      </w:r>
      <w:r w:rsidR="00861E16">
        <w:rPr>
          <w:rFonts w:ascii="Times New Roman" w:hAnsi="Times New Roman" w:cs="Times New Roman"/>
          <w:lang w:val="en-GB"/>
        </w:rPr>
        <w:t xml:space="preserve"> pos</w:t>
      </w:r>
      <w:r w:rsidR="00861E16">
        <w:rPr>
          <w:rFonts w:ascii="Times New Roman" w:hAnsi="Times New Roman" w:cs="Times New Roman"/>
          <w:lang w:val="en-GB"/>
        </w:rPr>
        <w:t>i</w:t>
      </w:r>
      <w:r w:rsidR="00861E16">
        <w:rPr>
          <w:rFonts w:ascii="Times New Roman" w:hAnsi="Times New Roman" w:cs="Times New Roman"/>
          <w:lang w:val="en-GB"/>
        </w:rPr>
        <w:t xml:space="preserve">tive </w:t>
      </w:r>
      <w:r w:rsidR="001E1B50">
        <w:rPr>
          <w:rFonts w:ascii="Times New Roman" w:hAnsi="Times New Roman" w:cs="Times New Roman"/>
          <w:lang w:val="en-GB"/>
        </w:rPr>
        <w:t>expansion of the new service</w:t>
      </w:r>
      <w:r w:rsidR="00FB734B" w:rsidRPr="00541962">
        <w:rPr>
          <w:rFonts w:ascii="Times New Roman" w:hAnsi="Times New Roman" w:cs="Times New Roman"/>
          <w:lang w:val="en-GB"/>
        </w:rPr>
        <w:t>.</w:t>
      </w:r>
    </w:p>
    <w:p w:rsidR="00AE43B8" w:rsidRPr="00541962" w:rsidRDefault="00AE43B8" w:rsidP="00084D07">
      <w:pPr>
        <w:spacing w:after="0" w:line="240" w:lineRule="auto"/>
        <w:ind w:left="708" w:firstLine="708"/>
        <w:jc w:val="both"/>
        <w:rPr>
          <w:rFonts w:ascii="Times New Roman" w:hAnsi="Times New Roman" w:cs="Times New Roman"/>
          <w:b/>
          <w:lang w:val="en-GB"/>
        </w:rPr>
      </w:pPr>
    </w:p>
    <w:p w:rsidR="00084D07" w:rsidRPr="00541962" w:rsidRDefault="00084D07" w:rsidP="003F14BE">
      <w:pPr>
        <w:spacing w:after="0" w:line="240" w:lineRule="auto"/>
        <w:rPr>
          <w:rFonts w:ascii="Times New Roman" w:hAnsi="Times New Roman" w:cs="Times New Roman"/>
          <w:b/>
          <w:lang w:val="en-GB"/>
        </w:rPr>
      </w:pPr>
      <w:r w:rsidRPr="00541962">
        <w:rPr>
          <w:rFonts w:ascii="Times New Roman" w:hAnsi="Times New Roman" w:cs="Times New Roman"/>
          <w:b/>
          <w:lang w:val="en-GB"/>
        </w:rPr>
        <w:t>T</w:t>
      </w:r>
      <w:r w:rsidR="00AE43B8" w:rsidRPr="00541962">
        <w:rPr>
          <w:rFonts w:ascii="Times New Roman" w:hAnsi="Times New Roman" w:cs="Times New Roman"/>
          <w:b/>
          <w:lang w:val="en-GB"/>
        </w:rPr>
        <w:t>able</w:t>
      </w:r>
      <w:r w:rsidRPr="00541962">
        <w:rPr>
          <w:rFonts w:ascii="Times New Roman" w:hAnsi="Times New Roman" w:cs="Times New Roman"/>
          <w:b/>
          <w:lang w:val="en-GB"/>
        </w:rPr>
        <w:t xml:space="preserve"> 1- </w:t>
      </w:r>
      <w:r w:rsidR="003F14BE">
        <w:rPr>
          <w:rFonts w:ascii="Times New Roman" w:hAnsi="Times New Roman" w:cs="Times New Roman"/>
          <w:b/>
          <w:lang w:val="en-GB"/>
        </w:rPr>
        <w:t xml:space="preserve">worldwide </w:t>
      </w:r>
      <w:r w:rsidRPr="00541962">
        <w:rPr>
          <w:rFonts w:ascii="Times New Roman" w:hAnsi="Times New Roman" w:cs="Times New Roman"/>
          <w:b/>
          <w:lang w:val="en-GB"/>
        </w:rPr>
        <w:t>IOT (billion of devices): Indu</w:t>
      </w:r>
      <w:r w:rsidR="00155226">
        <w:rPr>
          <w:rFonts w:ascii="Times New Roman" w:hAnsi="Times New Roman" w:cs="Times New Roman"/>
          <w:b/>
          <w:lang w:val="en-GB"/>
        </w:rPr>
        <w:t xml:space="preserve">stry estimates </w:t>
      </w:r>
    </w:p>
    <w:tbl>
      <w:tblPr>
        <w:tblStyle w:val="TableGrid"/>
        <w:tblW w:w="0" w:type="auto"/>
        <w:tblLook w:val="04A0"/>
      </w:tblPr>
      <w:tblGrid>
        <w:gridCol w:w="1307"/>
        <w:gridCol w:w="1300"/>
        <w:gridCol w:w="1300"/>
        <w:gridCol w:w="1386"/>
        <w:gridCol w:w="1366"/>
        <w:gridCol w:w="1300"/>
        <w:gridCol w:w="1328"/>
      </w:tblGrid>
      <w:tr w:rsidR="005900EB" w:rsidRPr="00541962" w:rsidTr="005900EB">
        <w:tc>
          <w:tcPr>
            <w:tcW w:w="1397" w:type="dxa"/>
          </w:tcPr>
          <w:p w:rsidR="005900EB" w:rsidRPr="00541962" w:rsidRDefault="005900EB" w:rsidP="005900EB">
            <w:pPr>
              <w:jc w:val="center"/>
              <w:rPr>
                <w:rFonts w:ascii="Times New Roman" w:hAnsi="Times New Roman" w:cs="Times New Roman"/>
                <w:b/>
                <w:lang w:val="en-GB"/>
              </w:rPr>
            </w:pPr>
            <w:r w:rsidRPr="00541962">
              <w:rPr>
                <w:rFonts w:ascii="Times New Roman" w:hAnsi="Times New Roman" w:cs="Times New Roman"/>
                <w:b/>
                <w:lang w:val="en-GB"/>
              </w:rPr>
              <w:t>Years</w:t>
            </w:r>
          </w:p>
        </w:tc>
        <w:tc>
          <w:tcPr>
            <w:tcW w:w="1397" w:type="dxa"/>
          </w:tcPr>
          <w:p w:rsidR="005900EB" w:rsidRPr="00541962" w:rsidRDefault="005900EB" w:rsidP="005900EB">
            <w:pPr>
              <w:jc w:val="center"/>
              <w:rPr>
                <w:rFonts w:ascii="Times New Roman" w:hAnsi="Times New Roman" w:cs="Times New Roman"/>
                <w:b/>
                <w:lang w:val="en-GB"/>
              </w:rPr>
            </w:pPr>
            <w:r w:rsidRPr="00541962">
              <w:rPr>
                <w:rFonts w:ascii="Times New Roman" w:hAnsi="Times New Roman" w:cs="Times New Roman"/>
                <w:b/>
                <w:lang w:val="en-GB"/>
              </w:rPr>
              <w:t>IDC</w:t>
            </w:r>
          </w:p>
        </w:tc>
        <w:tc>
          <w:tcPr>
            <w:tcW w:w="1397" w:type="dxa"/>
          </w:tcPr>
          <w:p w:rsidR="005900EB" w:rsidRPr="00541962" w:rsidRDefault="005900EB" w:rsidP="005900EB">
            <w:pPr>
              <w:jc w:val="center"/>
              <w:rPr>
                <w:rFonts w:ascii="Times New Roman" w:hAnsi="Times New Roman" w:cs="Times New Roman"/>
                <w:b/>
                <w:lang w:val="en-GB"/>
              </w:rPr>
            </w:pPr>
            <w:r w:rsidRPr="00541962">
              <w:rPr>
                <w:rFonts w:ascii="Times New Roman" w:hAnsi="Times New Roman" w:cs="Times New Roman"/>
                <w:b/>
                <w:lang w:val="en-GB"/>
              </w:rPr>
              <w:t>BII</w:t>
            </w:r>
          </w:p>
        </w:tc>
        <w:tc>
          <w:tcPr>
            <w:tcW w:w="1397" w:type="dxa"/>
          </w:tcPr>
          <w:p w:rsidR="005900EB" w:rsidRPr="00541962" w:rsidRDefault="00A44CE1" w:rsidP="00A44CE1">
            <w:pPr>
              <w:jc w:val="center"/>
              <w:rPr>
                <w:rFonts w:ascii="Times New Roman" w:hAnsi="Times New Roman" w:cs="Times New Roman"/>
                <w:b/>
                <w:lang w:val="en-GB"/>
              </w:rPr>
            </w:pPr>
            <w:r w:rsidRPr="00541962">
              <w:rPr>
                <w:rFonts w:ascii="Times New Roman" w:hAnsi="Times New Roman" w:cs="Times New Roman"/>
                <w:b/>
                <w:lang w:val="en-GB"/>
              </w:rPr>
              <w:t>GARTNER</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H</w:t>
            </w:r>
            <w:r w:rsidR="00A44CE1" w:rsidRPr="00541962">
              <w:rPr>
                <w:rFonts w:ascii="Times New Roman" w:hAnsi="Times New Roman" w:cs="Times New Roman"/>
                <w:b/>
                <w:lang w:val="en-GB"/>
              </w:rPr>
              <w:t>ARBOR</w:t>
            </w:r>
          </w:p>
        </w:tc>
        <w:tc>
          <w:tcPr>
            <w:tcW w:w="1397" w:type="dxa"/>
          </w:tcPr>
          <w:p w:rsidR="005900EB" w:rsidRPr="00541962" w:rsidRDefault="005900EB" w:rsidP="005900EB">
            <w:pPr>
              <w:jc w:val="center"/>
              <w:rPr>
                <w:rFonts w:ascii="Times New Roman" w:hAnsi="Times New Roman" w:cs="Times New Roman"/>
                <w:b/>
                <w:lang w:val="en-GB"/>
              </w:rPr>
            </w:pPr>
            <w:r w:rsidRPr="00541962">
              <w:rPr>
                <w:rFonts w:ascii="Times New Roman" w:hAnsi="Times New Roman" w:cs="Times New Roman"/>
                <w:b/>
                <w:lang w:val="en-GB"/>
              </w:rPr>
              <w:t>ABI</w:t>
            </w:r>
          </w:p>
        </w:tc>
        <w:tc>
          <w:tcPr>
            <w:tcW w:w="1397" w:type="dxa"/>
          </w:tcPr>
          <w:p w:rsidR="005900EB" w:rsidRPr="00985C9E" w:rsidRDefault="005900EB" w:rsidP="005900EB">
            <w:pPr>
              <w:jc w:val="center"/>
              <w:rPr>
                <w:rFonts w:ascii="Times New Roman" w:hAnsi="Times New Roman" w:cs="Times New Roman"/>
                <w:b/>
                <w:lang w:val="en-GB"/>
              </w:rPr>
            </w:pPr>
            <w:r w:rsidRPr="00985C9E">
              <w:rPr>
                <w:rFonts w:ascii="Times New Roman" w:hAnsi="Times New Roman" w:cs="Times New Roman"/>
                <w:b/>
                <w:lang w:val="en-GB"/>
              </w:rPr>
              <w:t>CISCO</w:t>
            </w:r>
          </w:p>
        </w:tc>
      </w:tr>
      <w:tr w:rsidR="005900EB" w:rsidRPr="00541962" w:rsidTr="005900EB">
        <w:tc>
          <w:tcPr>
            <w:tcW w:w="1397" w:type="dxa"/>
          </w:tcPr>
          <w:p w:rsidR="005900EB" w:rsidRPr="00541962" w:rsidRDefault="00155226" w:rsidP="00155226">
            <w:pPr>
              <w:jc w:val="center"/>
              <w:rPr>
                <w:rFonts w:ascii="Times New Roman" w:hAnsi="Times New Roman" w:cs="Times New Roman"/>
                <w:b/>
                <w:lang w:val="en-GB"/>
              </w:rPr>
            </w:pPr>
            <w:r>
              <w:rPr>
                <w:rFonts w:ascii="Times New Roman" w:hAnsi="Times New Roman" w:cs="Times New Roman"/>
                <w:b/>
                <w:lang w:val="en-GB"/>
              </w:rPr>
              <w:t>2013</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9,10</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2,00</w:t>
            </w: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13,00</w:t>
            </w:r>
          </w:p>
        </w:tc>
        <w:tc>
          <w:tcPr>
            <w:tcW w:w="1397" w:type="dxa"/>
          </w:tcPr>
          <w:p w:rsidR="005900EB" w:rsidRPr="00541962" w:rsidRDefault="00C82D18" w:rsidP="00C82D18">
            <w:pPr>
              <w:jc w:val="center"/>
              <w:rPr>
                <w:rFonts w:ascii="Times New Roman" w:hAnsi="Times New Roman" w:cs="Times New Roman"/>
                <w:b/>
                <w:lang w:val="en-GB"/>
              </w:rPr>
            </w:pPr>
            <w:r w:rsidRPr="00541962">
              <w:rPr>
                <w:rFonts w:ascii="Times New Roman" w:hAnsi="Times New Roman" w:cs="Times New Roman"/>
                <w:b/>
                <w:lang w:val="en-GB"/>
              </w:rPr>
              <w:t>11,20</w:t>
            </w:r>
          </w:p>
        </w:tc>
      </w:tr>
      <w:tr w:rsidR="005900EB" w:rsidRPr="00541962" w:rsidTr="005900EB">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2</w:t>
            </w:r>
            <w:r w:rsidR="00155226">
              <w:rPr>
                <w:rFonts w:ascii="Times New Roman" w:hAnsi="Times New Roman" w:cs="Times New Roman"/>
                <w:b/>
                <w:lang w:val="en-GB"/>
              </w:rPr>
              <w:t>014</w:t>
            </w:r>
          </w:p>
        </w:tc>
        <w:tc>
          <w:tcPr>
            <w:tcW w:w="1397" w:type="dxa"/>
          </w:tcPr>
          <w:p w:rsidR="005900EB" w:rsidRPr="00541962" w:rsidRDefault="00776296" w:rsidP="00A44CE1">
            <w:pPr>
              <w:jc w:val="center"/>
              <w:rPr>
                <w:rFonts w:ascii="Times New Roman" w:hAnsi="Times New Roman" w:cs="Times New Roman"/>
                <w:b/>
                <w:lang w:val="en-GB"/>
              </w:rPr>
            </w:pPr>
            <w:r>
              <w:rPr>
                <w:rFonts w:ascii="Times New Roman" w:hAnsi="Times New Roman" w:cs="Times New Roman"/>
                <w:b/>
                <w:lang w:val="en-GB"/>
              </w:rPr>
              <w:t>11,40</w:t>
            </w: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776296">
            <w:pPr>
              <w:jc w:val="center"/>
              <w:rPr>
                <w:rFonts w:ascii="Times New Roman" w:hAnsi="Times New Roman" w:cs="Times New Roman"/>
                <w:b/>
                <w:lang w:val="en-GB"/>
              </w:rPr>
            </w:pPr>
            <w:r w:rsidRPr="00541962">
              <w:rPr>
                <w:rFonts w:ascii="Times New Roman" w:hAnsi="Times New Roman" w:cs="Times New Roman"/>
                <w:b/>
                <w:lang w:val="en-GB"/>
              </w:rPr>
              <w:t>3,</w:t>
            </w:r>
            <w:r w:rsidR="00776296">
              <w:rPr>
                <w:rFonts w:ascii="Times New Roman" w:hAnsi="Times New Roman" w:cs="Times New Roman"/>
                <w:b/>
                <w:lang w:val="en-GB"/>
              </w:rPr>
              <w:t>80</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6,00</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16,00</w:t>
            </w:r>
          </w:p>
        </w:tc>
        <w:tc>
          <w:tcPr>
            <w:tcW w:w="1397" w:type="dxa"/>
          </w:tcPr>
          <w:p w:rsidR="00C82D18" w:rsidRPr="00541962" w:rsidRDefault="00C82D18" w:rsidP="00C82D18">
            <w:pPr>
              <w:jc w:val="center"/>
              <w:rPr>
                <w:rFonts w:ascii="Times New Roman" w:hAnsi="Times New Roman" w:cs="Times New Roman"/>
                <w:b/>
                <w:lang w:val="en-GB"/>
              </w:rPr>
            </w:pPr>
          </w:p>
        </w:tc>
      </w:tr>
      <w:tr w:rsidR="005900EB" w:rsidRPr="00541962" w:rsidTr="005900EB">
        <w:tc>
          <w:tcPr>
            <w:tcW w:w="1397" w:type="dxa"/>
          </w:tcPr>
          <w:p w:rsidR="005900EB" w:rsidRPr="00541962" w:rsidRDefault="00155226" w:rsidP="00155226">
            <w:pPr>
              <w:jc w:val="center"/>
              <w:rPr>
                <w:rFonts w:ascii="Times New Roman" w:hAnsi="Times New Roman" w:cs="Times New Roman"/>
                <w:b/>
                <w:lang w:val="en-GB"/>
              </w:rPr>
            </w:pPr>
            <w:r>
              <w:rPr>
                <w:rFonts w:ascii="Times New Roman" w:hAnsi="Times New Roman" w:cs="Times New Roman"/>
                <w:b/>
                <w:lang w:val="en-GB"/>
              </w:rPr>
              <w:t>2015</w:t>
            </w:r>
          </w:p>
        </w:tc>
        <w:tc>
          <w:tcPr>
            <w:tcW w:w="1397" w:type="dxa"/>
          </w:tcPr>
          <w:p w:rsidR="005900EB" w:rsidRPr="00541962" w:rsidRDefault="00776296" w:rsidP="00A44CE1">
            <w:pPr>
              <w:jc w:val="center"/>
              <w:rPr>
                <w:rFonts w:ascii="Times New Roman" w:hAnsi="Times New Roman" w:cs="Times New Roman"/>
                <w:b/>
                <w:lang w:val="en-GB"/>
              </w:rPr>
            </w:pPr>
            <w:r>
              <w:rPr>
                <w:rFonts w:ascii="Times New Roman" w:hAnsi="Times New Roman" w:cs="Times New Roman"/>
                <w:b/>
                <w:lang w:val="en-GB"/>
              </w:rPr>
              <w:t>13,70</w:t>
            </w: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4,90</w:t>
            </w: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C82D18" w:rsidP="00A44CE1">
            <w:pPr>
              <w:jc w:val="center"/>
              <w:rPr>
                <w:rFonts w:ascii="Times New Roman" w:hAnsi="Times New Roman" w:cs="Times New Roman"/>
                <w:b/>
                <w:lang w:val="en-GB"/>
              </w:rPr>
            </w:pPr>
            <w:r w:rsidRPr="00541962">
              <w:rPr>
                <w:rFonts w:ascii="Times New Roman" w:hAnsi="Times New Roman" w:cs="Times New Roman"/>
                <w:b/>
                <w:lang w:val="en-GB"/>
              </w:rPr>
              <w:t>18,20</w:t>
            </w:r>
          </w:p>
        </w:tc>
      </w:tr>
      <w:tr w:rsidR="005900EB" w:rsidRPr="00541962" w:rsidTr="005900EB">
        <w:tc>
          <w:tcPr>
            <w:tcW w:w="1397" w:type="dxa"/>
          </w:tcPr>
          <w:p w:rsidR="00155226" w:rsidRPr="00541962" w:rsidRDefault="00155226" w:rsidP="00155226">
            <w:pPr>
              <w:jc w:val="center"/>
              <w:rPr>
                <w:rFonts w:ascii="Times New Roman" w:hAnsi="Times New Roman" w:cs="Times New Roman"/>
                <w:b/>
                <w:lang w:val="en-GB"/>
              </w:rPr>
            </w:pPr>
            <w:r>
              <w:rPr>
                <w:rFonts w:ascii="Times New Roman" w:hAnsi="Times New Roman" w:cs="Times New Roman"/>
                <w:b/>
                <w:lang w:val="en-GB"/>
              </w:rPr>
              <w:t>2016</w:t>
            </w:r>
          </w:p>
        </w:tc>
        <w:tc>
          <w:tcPr>
            <w:tcW w:w="1397" w:type="dxa"/>
          </w:tcPr>
          <w:p w:rsidR="005900EB" w:rsidRPr="00541962" w:rsidRDefault="00776296" w:rsidP="00A44CE1">
            <w:pPr>
              <w:jc w:val="center"/>
              <w:rPr>
                <w:rFonts w:ascii="Times New Roman" w:hAnsi="Times New Roman" w:cs="Times New Roman"/>
                <w:b/>
                <w:lang w:val="en-GB"/>
              </w:rPr>
            </w:pPr>
            <w:r>
              <w:rPr>
                <w:rFonts w:ascii="Times New Roman" w:hAnsi="Times New Roman" w:cs="Times New Roman"/>
                <w:b/>
                <w:lang w:val="en-GB"/>
              </w:rPr>
              <w:t>16,30</w:t>
            </w: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776296">
            <w:pPr>
              <w:jc w:val="center"/>
              <w:rPr>
                <w:rFonts w:ascii="Times New Roman" w:hAnsi="Times New Roman" w:cs="Times New Roman"/>
                <w:b/>
                <w:lang w:val="en-GB"/>
              </w:rPr>
            </w:pPr>
          </w:p>
        </w:tc>
      </w:tr>
      <w:tr w:rsidR="005900EB" w:rsidRPr="00541962" w:rsidTr="005900EB">
        <w:tc>
          <w:tcPr>
            <w:tcW w:w="1397" w:type="dxa"/>
          </w:tcPr>
          <w:p w:rsidR="00155226" w:rsidRPr="00541962" w:rsidRDefault="00155226" w:rsidP="00155226">
            <w:pPr>
              <w:jc w:val="center"/>
              <w:rPr>
                <w:rFonts w:ascii="Times New Roman" w:hAnsi="Times New Roman" w:cs="Times New Roman"/>
                <w:b/>
                <w:lang w:val="en-GB"/>
              </w:rPr>
            </w:pPr>
            <w:r>
              <w:rPr>
                <w:rFonts w:ascii="Times New Roman" w:hAnsi="Times New Roman" w:cs="Times New Roman"/>
                <w:b/>
                <w:lang w:val="en-GB"/>
              </w:rPr>
              <w:t>2017</w:t>
            </w:r>
          </w:p>
        </w:tc>
        <w:tc>
          <w:tcPr>
            <w:tcW w:w="1397" w:type="dxa"/>
          </w:tcPr>
          <w:p w:rsidR="005900EB" w:rsidRPr="00541962" w:rsidRDefault="00776296" w:rsidP="00A44CE1">
            <w:pPr>
              <w:jc w:val="center"/>
              <w:rPr>
                <w:rFonts w:ascii="Times New Roman" w:hAnsi="Times New Roman" w:cs="Times New Roman"/>
                <w:b/>
                <w:lang w:val="en-GB"/>
              </w:rPr>
            </w:pPr>
            <w:r>
              <w:rPr>
                <w:rFonts w:ascii="Times New Roman" w:hAnsi="Times New Roman" w:cs="Times New Roman"/>
                <w:b/>
                <w:lang w:val="en-GB"/>
              </w:rPr>
              <w:t>19,20</w:t>
            </w: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776296">
            <w:pPr>
              <w:rPr>
                <w:rFonts w:ascii="Times New Roman" w:hAnsi="Times New Roman" w:cs="Times New Roman"/>
                <w:b/>
                <w:lang w:val="en-GB"/>
              </w:rPr>
            </w:pPr>
          </w:p>
        </w:tc>
      </w:tr>
      <w:tr w:rsidR="005900EB" w:rsidRPr="00541962" w:rsidTr="005900EB">
        <w:tc>
          <w:tcPr>
            <w:tcW w:w="1397" w:type="dxa"/>
          </w:tcPr>
          <w:p w:rsidR="005900EB" w:rsidRPr="00541962" w:rsidRDefault="00155226" w:rsidP="00A44CE1">
            <w:pPr>
              <w:jc w:val="center"/>
              <w:rPr>
                <w:rFonts w:ascii="Times New Roman" w:hAnsi="Times New Roman" w:cs="Times New Roman"/>
                <w:b/>
                <w:lang w:val="en-GB"/>
              </w:rPr>
            </w:pPr>
            <w:r>
              <w:rPr>
                <w:rFonts w:ascii="Times New Roman" w:hAnsi="Times New Roman" w:cs="Times New Roman"/>
                <w:b/>
                <w:lang w:val="en-GB"/>
              </w:rPr>
              <w:t>2018</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2</w:t>
            </w:r>
            <w:r w:rsidR="00776296">
              <w:rPr>
                <w:rFonts w:ascii="Times New Roman" w:hAnsi="Times New Roman" w:cs="Times New Roman"/>
                <w:b/>
                <w:lang w:val="en-GB"/>
              </w:rPr>
              <w:t>2,20</w:t>
            </w: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C82D18" w:rsidP="00A44CE1">
            <w:pPr>
              <w:jc w:val="center"/>
              <w:rPr>
                <w:rFonts w:ascii="Times New Roman" w:hAnsi="Times New Roman" w:cs="Times New Roman"/>
                <w:b/>
                <w:lang w:val="en-GB"/>
              </w:rPr>
            </w:pPr>
            <w:r w:rsidRPr="00541962">
              <w:rPr>
                <w:rFonts w:ascii="Times New Roman" w:hAnsi="Times New Roman" w:cs="Times New Roman"/>
                <w:b/>
                <w:lang w:val="en-GB"/>
              </w:rPr>
              <w:t>34,80</w:t>
            </w:r>
          </w:p>
        </w:tc>
      </w:tr>
      <w:tr w:rsidR="005900EB" w:rsidRPr="00541962" w:rsidTr="005900EB">
        <w:tc>
          <w:tcPr>
            <w:tcW w:w="1397" w:type="dxa"/>
          </w:tcPr>
          <w:p w:rsidR="005900EB" w:rsidRPr="00541962" w:rsidRDefault="00155226" w:rsidP="00A44CE1">
            <w:pPr>
              <w:jc w:val="center"/>
              <w:rPr>
                <w:rFonts w:ascii="Times New Roman" w:hAnsi="Times New Roman" w:cs="Times New Roman"/>
                <w:b/>
                <w:lang w:val="en-GB"/>
              </w:rPr>
            </w:pPr>
            <w:r>
              <w:rPr>
                <w:rFonts w:ascii="Times New Roman" w:hAnsi="Times New Roman" w:cs="Times New Roman"/>
                <w:b/>
                <w:lang w:val="en-GB"/>
              </w:rPr>
              <w:t>2019</w:t>
            </w:r>
          </w:p>
        </w:tc>
        <w:tc>
          <w:tcPr>
            <w:tcW w:w="1397" w:type="dxa"/>
          </w:tcPr>
          <w:p w:rsidR="005900EB" w:rsidRPr="00541962" w:rsidRDefault="00776296" w:rsidP="00A44CE1">
            <w:pPr>
              <w:jc w:val="center"/>
              <w:rPr>
                <w:rFonts w:ascii="Times New Roman" w:hAnsi="Times New Roman" w:cs="Times New Roman"/>
                <w:b/>
                <w:lang w:val="en-GB"/>
              </w:rPr>
            </w:pPr>
            <w:r>
              <w:rPr>
                <w:rFonts w:ascii="Times New Roman" w:hAnsi="Times New Roman" w:cs="Times New Roman"/>
                <w:b/>
                <w:lang w:val="en-GB"/>
              </w:rPr>
              <w:t>25,20</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23,40</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19,00</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21,70</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35,00</w:t>
            </w: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4</w:t>
            </w:r>
            <w:r w:rsidR="00C82D18" w:rsidRPr="00541962">
              <w:rPr>
                <w:rFonts w:ascii="Times New Roman" w:hAnsi="Times New Roman" w:cs="Times New Roman"/>
                <w:b/>
                <w:lang w:val="en-GB"/>
              </w:rPr>
              <w:t>2,10</w:t>
            </w:r>
          </w:p>
        </w:tc>
      </w:tr>
      <w:tr w:rsidR="005900EB" w:rsidRPr="00541962" w:rsidTr="005900EB">
        <w:tc>
          <w:tcPr>
            <w:tcW w:w="1397" w:type="dxa"/>
          </w:tcPr>
          <w:p w:rsidR="005900EB" w:rsidRPr="00541962" w:rsidRDefault="00155226" w:rsidP="00155226">
            <w:pPr>
              <w:jc w:val="center"/>
              <w:rPr>
                <w:rFonts w:ascii="Times New Roman" w:hAnsi="Times New Roman" w:cs="Times New Roman"/>
                <w:b/>
                <w:lang w:val="en-GB"/>
              </w:rPr>
            </w:pPr>
            <w:r>
              <w:rPr>
                <w:rFonts w:ascii="Times New Roman" w:hAnsi="Times New Roman" w:cs="Times New Roman"/>
                <w:b/>
                <w:lang w:val="en-GB"/>
              </w:rPr>
              <w:t>2020</w:t>
            </w:r>
          </w:p>
        </w:tc>
        <w:tc>
          <w:tcPr>
            <w:tcW w:w="1397" w:type="dxa"/>
          </w:tcPr>
          <w:p w:rsidR="00776296" w:rsidRPr="00541962" w:rsidRDefault="00776296" w:rsidP="00776296">
            <w:pPr>
              <w:jc w:val="center"/>
              <w:rPr>
                <w:rFonts w:ascii="Times New Roman" w:hAnsi="Times New Roman" w:cs="Times New Roman"/>
                <w:b/>
                <w:lang w:val="en-GB"/>
              </w:rPr>
            </w:pPr>
            <w:r>
              <w:rPr>
                <w:rFonts w:ascii="Times New Roman" w:hAnsi="Times New Roman" w:cs="Times New Roman"/>
                <w:b/>
                <w:lang w:val="en-GB"/>
              </w:rPr>
              <w:t>28,10</w:t>
            </w: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5900EB" w:rsidP="00A44CE1">
            <w:pPr>
              <w:jc w:val="center"/>
              <w:rPr>
                <w:rFonts w:ascii="Times New Roman" w:hAnsi="Times New Roman" w:cs="Times New Roman"/>
                <w:b/>
                <w:lang w:val="en-GB"/>
              </w:rPr>
            </w:pPr>
            <w:r w:rsidRPr="00541962">
              <w:rPr>
                <w:rFonts w:ascii="Times New Roman" w:hAnsi="Times New Roman" w:cs="Times New Roman"/>
                <w:b/>
                <w:lang w:val="en-GB"/>
              </w:rPr>
              <w:t>25,00</w:t>
            </w:r>
          </w:p>
        </w:tc>
        <w:tc>
          <w:tcPr>
            <w:tcW w:w="1397" w:type="dxa"/>
          </w:tcPr>
          <w:p w:rsidR="005900EB" w:rsidRPr="00541962" w:rsidRDefault="005900EB" w:rsidP="00A44CE1">
            <w:pPr>
              <w:jc w:val="center"/>
              <w:rPr>
                <w:rFonts w:ascii="Times New Roman" w:hAnsi="Times New Roman" w:cs="Times New Roman"/>
                <w:b/>
                <w:lang w:val="en-GB"/>
              </w:rPr>
            </w:pPr>
          </w:p>
        </w:tc>
        <w:tc>
          <w:tcPr>
            <w:tcW w:w="1397" w:type="dxa"/>
          </w:tcPr>
          <w:p w:rsidR="005900EB" w:rsidRPr="00541962" w:rsidRDefault="00084D07" w:rsidP="00A44CE1">
            <w:pPr>
              <w:jc w:val="center"/>
              <w:rPr>
                <w:rFonts w:ascii="Times New Roman" w:hAnsi="Times New Roman" w:cs="Times New Roman"/>
                <w:b/>
                <w:lang w:val="en-GB"/>
              </w:rPr>
            </w:pPr>
            <w:r w:rsidRPr="00541962">
              <w:rPr>
                <w:rFonts w:ascii="Times New Roman" w:hAnsi="Times New Roman" w:cs="Times New Roman"/>
                <w:b/>
                <w:lang w:val="en-GB"/>
              </w:rPr>
              <w:t>40,90</w:t>
            </w:r>
          </w:p>
        </w:tc>
        <w:tc>
          <w:tcPr>
            <w:tcW w:w="1397" w:type="dxa"/>
          </w:tcPr>
          <w:p w:rsidR="005900EB" w:rsidRPr="00541962" w:rsidRDefault="00084D07" w:rsidP="00C82D18">
            <w:pPr>
              <w:jc w:val="center"/>
              <w:rPr>
                <w:rFonts w:ascii="Times New Roman" w:hAnsi="Times New Roman" w:cs="Times New Roman"/>
                <w:b/>
                <w:lang w:val="en-GB"/>
              </w:rPr>
            </w:pPr>
            <w:r w:rsidRPr="00541962">
              <w:rPr>
                <w:rFonts w:ascii="Times New Roman" w:hAnsi="Times New Roman" w:cs="Times New Roman"/>
                <w:b/>
                <w:lang w:val="en-GB"/>
              </w:rPr>
              <w:t>50,</w:t>
            </w:r>
            <w:r w:rsidR="00C82D18" w:rsidRPr="00541962">
              <w:rPr>
                <w:rFonts w:ascii="Times New Roman" w:hAnsi="Times New Roman" w:cs="Times New Roman"/>
                <w:b/>
                <w:lang w:val="en-GB"/>
              </w:rPr>
              <w:t>10</w:t>
            </w:r>
          </w:p>
        </w:tc>
      </w:tr>
    </w:tbl>
    <w:p w:rsidR="009B49F0" w:rsidRPr="00776296" w:rsidRDefault="002825EF" w:rsidP="005628A2">
      <w:pPr>
        <w:spacing w:after="0" w:line="240" w:lineRule="auto"/>
        <w:jc w:val="both"/>
        <w:rPr>
          <w:rFonts w:ascii="Times New Roman" w:hAnsi="Times New Roman" w:cs="Times New Roman"/>
          <w:b/>
          <w:sz w:val="18"/>
          <w:szCs w:val="18"/>
        </w:rPr>
      </w:pPr>
      <w:hyperlink r:id="rId8" w:history="1">
        <w:r w:rsidR="00776296" w:rsidRPr="00776296">
          <w:rPr>
            <w:rStyle w:val="Hyperlink"/>
            <w:rFonts w:ascii="Times New Roman" w:hAnsi="Times New Roman" w:cs="Times New Roman"/>
            <w:b/>
            <w:sz w:val="18"/>
            <w:szCs w:val="18"/>
          </w:rPr>
          <w:t>http://postcapes.com/internet-of-things-market-size</w:t>
        </w:r>
      </w:hyperlink>
    </w:p>
    <w:p w:rsidR="00776296" w:rsidRPr="00776296" w:rsidRDefault="001E1B50" w:rsidP="005628A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http://www.</w:t>
      </w:r>
      <w:r w:rsidR="00776296" w:rsidRPr="00776296">
        <w:rPr>
          <w:rFonts w:ascii="Times New Roman" w:hAnsi="Times New Roman" w:cs="Times New Roman"/>
          <w:b/>
          <w:sz w:val="18"/>
          <w:szCs w:val="18"/>
        </w:rPr>
        <w:t>forbes.com/sites/gilpress/2014/08/22/</w:t>
      </w:r>
      <w:r w:rsidR="00776296">
        <w:rPr>
          <w:rFonts w:ascii="Times New Roman" w:hAnsi="Times New Roman" w:cs="Times New Roman"/>
          <w:b/>
          <w:sz w:val="18"/>
          <w:szCs w:val="18"/>
        </w:rPr>
        <w:t>I</w:t>
      </w:r>
      <w:r w:rsidR="00776296" w:rsidRPr="00776296">
        <w:rPr>
          <w:rFonts w:ascii="Times New Roman" w:hAnsi="Times New Roman" w:cs="Times New Roman"/>
          <w:b/>
          <w:sz w:val="18"/>
          <w:szCs w:val="18"/>
        </w:rPr>
        <w:t>nternet-of-things-market-estimate</w:t>
      </w:r>
    </w:p>
    <w:p w:rsidR="00776296" w:rsidRPr="00776296" w:rsidRDefault="00776296" w:rsidP="005628A2">
      <w:pPr>
        <w:spacing w:after="0" w:line="240" w:lineRule="auto"/>
        <w:jc w:val="both"/>
        <w:rPr>
          <w:rFonts w:ascii="Times New Roman" w:hAnsi="Times New Roman" w:cs="Times New Roman"/>
        </w:rPr>
      </w:pPr>
    </w:p>
    <w:p w:rsidR="006A4CCF" w:rsidRPr="00541962" w:rsidRDefault="007C3DF1" w:rsidP="005628A2">
      <w:pPr>
        <w:spacing w:after="0" w:line="240" w:lineRule="auto"/>
        <w:jc w:val="both"/>
        <w:rPr>
          <w:rFonts w:ascii="Times New Roman" w:hAnsi="Times New Roman" w:cs="Times New Roman"/>
          <w:lang w:val="en-GB"/>
        </w:rPr>
      </w:pPr>
      <w:r w:rsidRPr="00541962">
        <w:rPr>
          <w:rFonts w:ascii="Times New Roman" w:hAnsi="Times New Roman" w:cs="Times New Roman"/>
          <w:lang w:val="en-GB"/>
        </w:rPr>
        <w:t xml:space="preserve">Data </w:t>
      </w:r>
      <w:r w:rsidR="003836C1" w:rsidRPr="00541962">
        <w:rPr>
          <w:rFonts w:ascii="Times New Roman" w:hAnsi="Times New Roman" w:cs="Times New Roman"/>
          <w:lang w:val="en-GB"/>
        </w:rPr>
        <w:t xml:space="preserve">(2013-2014) </w:t>
      </w:r>
      <w:r w:rsidR="005628A2" w:rsidRPr="00541962">
        <w:rPr>
          <w:rFonts w:ascii="Times New Roman" w:hAnsi="Times New Roman" w:cs="Times New Roman"/>
          <w:lang w:val="en-GB"/>
        </w:rPr>
        <w:t>and estimates</w:t>
      </w:r>
      <w:r w:rsidRPr="00541962">
        <w:rPr>
          <w:rFonts w:ascii="Times New Roman" w:hAnsi="Times New Roman" w:cs="Times New Roman"/>
          <w:lang w:val="en-GB"/>
        </w:rPr>
        <w:t xml:space="preserve"> </w:t>
      </w:r>
      <w:r w:rsidR="003836C1" w:rsidRPr="00541962">
        <w:rPr>
          <w:rFonts w:ascii="Times New Roman" w:hAnsi="Times New Roman" w:cs="Times New Roman"/>
          <w:lang w:val="en-GB"/>
        </w:rPr>
        <w:t xml:space="preserve">(2015-2020) </w:t>
      </w:r>
      <w:r w:rsidRPr="00541962">
        <w:rPr>
          <w:rFonts w:ascii="Times New Roman" w:hAnsi="Times New Roman" w:cs="Times New Roman"/>
          <w:lang w:val="en-GB"/>
        </w:rPr>
        <w:t>above, collected</w:t>
      </w:r>
      <w:r w:rsidR="005628A2" w:rsidRPr="00541962">
        <w:rPr>
          <w:rFonts w:ascii="Times New Roman" w:hAnsi="Times New Roman" w:cs="Times New Roman"/>
          <w:lang w:val="en-GB"/>
        </w:rPr>
        <w:t xml:space="preserve"> from </w:t>
      </w:r>
      <w:r w:rsidR="00DB2415">
        <w:rPr>
          <w:rFonts w:ascii="Times New Roman" w:hAnsi="Times New Roman" w:cs="Times New Roman"/>
          <w:lang w:val="en-GB"/>
        </w:rPr>
        <w:t>I</w:t>
      </w:r>
      <w:r w:rsidR="005628A2" w:rsidRPr="00541962">
        <w:rPr>
          <w:rFonts w:ascii="Times New Roman" w:hAnsi="Times New Roman" w:cs="Times New Roman"/>
          <w:lang w:val="en-GB"/>
        </w:rPr>
        <w:t xml:space="preserve">ndustry and </w:t>
      </w:r>
      <w:r w:rsidR="00DB2415">
        <w:rPr>
          <w:rFonts w:ascii="Times New Roman" w:hAnsi="Times New Roman" w:cs="Times New Roman"/>
          <w:lang w:val="en-GB"/>
        </w:rPr>
        <w:t>R</w:t>
      </w:r>
      <w:r w:rsidR="005628A2" w:rsidRPr="00541962">
        <w:rPr>
          <w:rFonts w:ascii="Times New Roman" w:hAnsi="Times New Roman" w:cs="Times New Roman"/>
          <w:lang w:val="en-GB"/>
        </w:rPr>
        <w:t>esearchers</w:t>
      </w:r>
      <w:r w:rsidR="00FA16DD" w:rsidRPr="00541962">
        <w:rPr>
          <w:rFonts w:ascii="Times New Roman" w:hAnsi="Times New Roman" w:cs="Times New Roman"/>
          <w:lang w:val="en-GB"/>
        </w:rPr>
        <w:t xml:space="preserve">, </w:t>
      </w:r>
      <w:r w:rsidR="00776296">
        <w:rPr>
          <w:rFonts w:ascii="Times New Roman" w:hAnsi="Times New Roman" w:cs="Times New Roman"/>
          <w:lang w:val="en-GB"/>
        </w:rPr>
        <w:t>show an exponential growth over time</w:t>
      </w:r>
      <w:r w:rsidR="00DB2415">
        <w:rPr>
          <w:rFonts w:ascii="Times New Roman" w:hAnsi="Times New Roman" w:cs="Times New Roman"/>
          <w:lang w:val="en-GB"/>
        </w:rPr>
        <w:t>:</w:t>
      </w:r>
      <w:r w:rsidR="00776296">
        <w:rPr>
          <w:rFonts w:ascii="Times New Roman" w:hAnsi="Times New Roman" w:cs="Times New Roman"/>
          <w:lang w:val="en-GB"/>
        </w:rPr>
        <w:t xml:space="preserve"> Companies give </w:t>
      </w:r>
      <w:r w:rsidR="00861E16">
        <w:rPr>
          <w:rFonts w:ascii="Times New Roman" w:hAnsi="Times New Roman" w:cs="Times New Roman"/>
          <w:lang w:val="en-GB"/>
        </w:rPr>
        <w:t>strong interest to the new IoT service and show conf</w:t>
      </w:r>
      <w:r w:rsidR="00861E16">
        <w:rPr>
          <w:rFonts w:ascii="Times New Roman" w:hAnsi="Times New Roman" w:cs="Times New Roman"/>
          <w:lang w:val="en-GB"/>
        </w:rPr>
        <w:t>i</w:t>
      </w:r>
      <w:r w:rsidR="00861E16">
        <w:rPr>
          <w:rFonts w:ascii="Times New Roman" w:hAnsi="Times New Roman" w:cs="Times New Roman"/>
          <w:lang w:val="en-GB"/>
        </w:rPr>
        <w:t xml:space="preserve">dence </w:t>
      </w:r>
      <w:r w:rsidR="001E1B50">
        <w:rPr>
          <w:rFonts w:ascii="Times New Roman" w:hAnsi="Times New Roman" w:cs="Times New Roman"/>
          <w:lang w:val="en-GB"/>
        </w:rPr>
        <w:t xml:space="preserve">in </w:t>
      </w:r>
      <w:r w:rsidR="00DB2415">
        <w:rPr>
          <w:rFonts w:ascii="Times New Roman" w:hAnsi="Times New Roman" w:cs="Times New Roman"/>
          <w:lang w:val="en-GB"/>
        </w:rPr>
        <w:t>this approach</w:t>
      </w:r>
      <w:r w:rsidR="001E1B50">
        <w:rPr>
          <w:rFonts w:ascii="Times New Roman" w:hAnsi="Times New Roman" w:cs="Times New Roman"/>
          <w:lang w:val="en-GB"/>
        </w:rPr>
        <w:t>.</w:t>
      </w:r>
      <w:r w:rsidR="00DB2415">
        <w:rPr>
          <w:rFonts w:ascii="Times New Roman" w:hAnsi="Times New Roman" w:cs="Times New Roman"/>
          <w:lang w:val="en-GB"/>
        </w:rPr>
        <w:t xml:space="preserve"> </w:t>
      </w:r>
      <w:r w:rsidR="007F4EF6" w:rsidRPr="00541962">
        <w:rPr>
          <w:rFonts w:ascii="Times New Roman" w:hAnsi="Times New Roman" w:cs="Times New Roman"/>
          <w:lang w:val="en-GB"/>
        </w:rPr>
        <w:t>An</w:t>
      </w:r>
      <w:r w:rsidR="001A6472" w:rsidRPr="00541962">
        <w:rPr>
          <w:rFonts w:ascii="Times New Roman" w:hAnsi="Times New Roman" w:cs="Times New Roman"/>
          <w:lang w:val="en-GB"/>
        </w:rPr>
        <w:t xml:space="preserve"> average </w:t>
      </w:r>
      <w:r w:rsidR="007F4EF6" w:rsidRPr="00541962">
        <w:rPr>
          <w:rFonts w:ascii="Times New Roman" w:hAnsi="Times New Roman" w:cs="Times New Roman"/>
          <w:lang w:val="en-GB"/>
        </w:rPr>
        <w:t>growth I</w:t>
      </w:r>
      <w:r w:rsidR="002F6332">
        <w:rPr>
          <w:rFonts w:ascii="Times New Roman" w:hAnsi="Times New Roman" w:cs="Times New Roman"/>
          <w:lang w:val="en-GB"/>
        </w:rPr>
        <w:t>o</w:t>
      </w:r>
      <w:r w:rsidR="007F4EF6" w:rsidRPr="00541962">
        <w:rPr>
          <w:rFonts w:ascii="Times New Roman" w:hAnsi="Times New Roman" w:cs="Times New Roman"/>
          <w:lang w:val="en-GB"/>
        </w:rPr>
        <w:t>T function</w:t>
      </w:r>
      <w:r w:rsidR="001A6472" w:rsidRPr="00541962">
        <w:rPr>
          <w:rFonts w:ascii="Times New Roman" w:hAnsi="Times New Roman" w:cs="Times New Roman"/>
          <w:lang w:val="en-GB"/>
        </w:rPr>
        <w:t xml:space="preserve"> has been estimated in </w:t>
      </w:r>
      <w:r w:rsidR="001A6472" w:rsidRPr="00541962">
        <w:rPr>
          <w:rFonts w:ascii="Times New Roman" w:hAnsi="Times New Roman" w:cs="Times New Roman"/>
          <w:b/>
          <w:lang w:val="en-GB"/>
        </w:rPr>
        <w:t xml:space="preserve">Annex </w:t>
      </w:r>
      <w:r w:rsidR="002F6332">
        <w:rPr>
          <w:rFonts w:ascii="Times New Roman" w:hAnsi="Times New Roman" w:cs="Times New Roman"/>
          <w:b/>
          <w:lang w:val="en-GB"/>
        </w:rPr>
        <w:t>1</w:t>
      </w:r>
      <w:r w:rsidR="001A6472" w:rsidRPr="00541962">
        <w:rPr>
          <w:rFonts w:ascii="Times New Roman" w:hAnsi="Times New Roman" w:cs="Times New Roman"/>
          <w:b/>
          <w:lang w:val="en-GB"/>
        </w:rPr>
        <w:t xml:space="preserve">. </w:t>
      </w:r>
      <w:r w:rsidR="002F6332" w:rsidRPr="002F6332">
        <w:rPr>
          <w:rFonts w:ascii="Times New Roman" w:hAnsi="Times New Roman" w:cs="Times New Roman"/>
          <w:lang w:val="en-GB"/>
        </w:rPr>
        <w:t>There</w:t>
      </w:r>
      <w:r w:rsidR="002F6332">
        <w:rPr>
          <w:rFonts w:ascii="Times New Roman" w:hAnsi="Times New Roman" w:cs="Times New Roman"/>
          <w:b/>
          <w:lang w:val="en-GB"/>
        </w:rPr>
        <w:t xml:space="preserve">, </w:t>
      </w:r>
      <w:r w:rsidR="001A6472" w:rsidRPr="00541962">
        <w:rPr>
          <w:rFonts w:ascii="Times New Roman" w:hAnsi="Times New Roman" w:cs="Times New Roman"/>
          <w:b/>
          <w:lang w:val="en-GB"/>
        </w:rPr>
        <w:t>Table 1</w:t>
      </w:r>
      <w:r w:rsidR="007F4EF6" w:rsidRPr="00541962">
        <w:rPr>
          <w:rFonts w:ascii="Times New Roman" w:hAnsi="Times New Roman" w:cs="Times New Roman"/>
          <w:b/>
          <w:lang w:val="en-GB"/>
        </w:rPr>
        <w:t xml:space="preserve"> </w:t>
      </w:r>
      <w:r w:rsidR="001A6472" w:rsidRPr="00541962">
        <w:rPr>
          <w:rFonts w:ascii="Times New Roman" w:hAnsi="Times New Roman" w:cs="Times New Roman"/>
          <w:lang w:val="en-GB"/>
        </w:rPr>
        <w:t>gives</w:t>
      </w:r>
      <w:r w:rsidR="007F4EF6" w:rsidRPr="00541962">
        <w:rPr>
          <w:rFonts w:ascii="Times New Roman" w:hAnsi="Times New Roman" w:cs="Times New Roman"/>
          <w:lang w:val="en-GB"/>
        </w:rPr>
        <w:t>, per Company,</w:t>
      </w:r>
      <w:r w:rsidR="001A6472" w:rsidRPr="00541962">
        <w:rPr>
          <w:rFonts w:ascii="Times New Roman" w:hAnsi="Times New Roman" w:cs="Times New Roman"/>
          <w:lang w:val="en-GB"/>
        </w:rPr>
        <w:t xml:space="preserve"> the </w:t>
      </w:r>
      <w:r w:rsidR="007F4EF6" w:rsidRPr="00541962">
        <w:rPr>
          <w:rFonts w:ascii="Times New Roman" w:hAnsi="Times New Roman" w:cs="Times New Roman"/>
          <w:lang w:val="en-GB"/>
        </w:rPr>
        <w:t xml:space="preserve">evaluation of yearly trend according to </w:t>
      </w:r>
      <w:r w:rsidR="003836C1" w:rsidRPr="00541962">
        <w:rPr>
          <w:rFonts w:ascii="Times New Roman" w:hAnsi="Times New Roman" w:cs="Times New Roman"/>
          <w:lang w:val="en-GB"/>
        </w:rPr>
        <w:t>an</w:t>
      </w:r>
      <w:r w:rsidR="007F4EF6" w:rsidRPr="00541962">
        <w:rPr>
          <w:rFonts w:ascii="Times New Roman" w:hAnsi="Times New Roman" w:cs="Times New Roman"/>
          <w:lang w:val="en-GB"/>
        </w:rPr>
        <w:t xml:space="preserve"> exponential</w:t>
      </w:r>
      <w:r w:rsidR="003836C1" w:rsidRPr="00541962">
        <w:rPr>
          <w:rFonts w:ascii="Times New Roman" w:hAnsi="Times New Roman" w:cs="Times New Roman"/>
          <w:lang w:val="en-GB"/>
        </w:rPr>
        <w:t xml:space="preserve"> function</w:t>
      </w:r>
      <w:r w:rsidR="007F4EF6" w:rsidRPr="00541962">
        <w:rPr>
          <w:rFonts w:ascii="Times New Roman" w:hAnsi="Times New Roman" w:cs="Times New Roman"/>
          <w:lang w:val="en-GB"/>
        </w:rPr>
        <w:t xml:space="preserve">. </w:t>
      </w:r>
      <w:r w:rsidR="007F4EF6" w:rsidRPr="00541962">
        <w:rPr>
          <w:rFonts w:ascii="Times New Roman" w:hAnsi="Times New Roman" w:cs="Times New Roman"/>
          <w:b/>
          <w:lang w:val="en-GB"/>
        </w:rPr>
        <w:t>Table 2</w:t>
      </w:r>
      <w:r w:rsidR="007F4EF6" w:rsidRPr="00541962">
        <w:rPr>
          <w:rFonts w:ascii="Times New Roman" w:hAnsi="Times New Roman" w:cs="Times New Roman"/>
          <w:lang w:val="en-GB"/>
        </w:rPr>
        <w:t xml:space="preserve"> compares the arithmetic mean of original reference values with the arithmetic mean of theoretical e</w:t>
      </w:r>
      <w:r w:rsidR="007F4EF6" w:rsidRPr="00541962">
        <w:rPr>
          <w:rFonts w:ascii="Times New Roman" w:hAnsi="Times New Roman" w:cs="Times New Roman"/>
          <w:lang w:val="en-GB"/>
        </w:rPr>
        <w:t>x</w:t>
      </w:r>
      <w:r w:rsidR="007F4EF6" w:rsidRPr="00541962">
        <w:rPr>
          <w:rFonts w:ascii="Times New Roman" w:hAnsi="Times New Roman" w:cs="Times New Roman"/>
          <w:lang w:val="en-GB"/>
        </w:rPr>
        <w:t>ponential growth. From the comparison</w:t>
      </w:r>
      <w:r w:rsidR="005227FF" w:rsidRPr="00541962">
        <w:rPr>
          <w:rFonts w:ascii="Times New Roman" w:hAnsi="Times New Roman" w:cs="Times New Roman"/>
          <w:lang w:val="en-GB"/>
        </w:rPr>
        <w:t>,</w:t>
      </w:r>
      <w:r w:rsidR="007F4EF6" w:rsidRPr="00541962">
        <w:rPr>
          <w:rFonts w:ascii="Times New Roman" w:hAnsi="Times New Roman" w:cs="Times New Roman"/>
          <w:lang w:val="en-GB"/>
        </w:rPr>
        <w:t xml:space="preserve"> an average exponential function was calculated together with two confidence limits</w:t>
      </w:r>
      <w:r w:rsidR="000D3B33" w:rsidRPr="00541962">
        <w:rPr>
          <w:rFonts w:ascii="Times New Roman" w:hAnsi="Times New Roman" w:cs="Times New Roman"/>
          <w:lang w:val="en-GB"/>
        </w:rPr>
        <w:t>.</w:t>
      </w:r>
      <w:r w:rsidR="00DB2415">
        <w:rPr>
          <w:rFonts w:ascii="Times New Roman" w:hAnsi="Times New Roman" w:cs="Times New Roman"/>
          <w:lang w:val="en-GB"/>
        </w:rPr>
        <w:t xml:space="preserve"> They</w:t>
      </w:r>
      <w:r w:rsidR="000D3B33" w:rsidRPr="00541962">
        <w:rPr>
          <w:rFonts w:ascii="Times New Roman" w:hAnsi="Times New Roman" w:cs="Times New Roman"/>
          <w:lang w:val="en-GB"/>
        </w:rPr>
        <w:t xml:space="preserve"> </w:t>
      </w:r>
      <w:r w:rsidR="00DB2415">
        <w:rPr>
          <w:rFonts w:ascii="Times New Roman" w:hAnsi="Times New Roman" w:cs="Times New Roman"/>
          <w:lang w:val="en-GB"/>
        </w:rPr>
        <w:t>are</w:t>
      </w:r>
      <w:r w:rsidR="000D3B33" w:rsidRPr="00541962">
        <w:rPr>
          <w:rFonts w:ascii="Times New Roman" w:hAnsi="Times New Roman" w:cs="Times New Roman"/>
          <w:lang w:val="en-GB"/>
        </w:rPr>
        <w:t xml:space="preserve"> shown in </w:t>
      </w:r>
      <w:r w:rsidR="000D3B33" w:rsidRPr="00541962">
        <w:rPr>
          <w:rFonts w:ascii="Times New Roman" w:hAnsi="Times New Roman" w:cs="Times New Roman"/>
          <w:b/>
          <w:lang w:val="en-GB"/>
        </w:rPr>
        <w:t>Graph 1</w:t>
      </w:r>
      <w:r w:rsidR="007F4EF6" w:rsidRPr="00541962">
        <w:rPr>
          <w:rFonts w:ascii="Times New Roman" w:hAnsi="Times New Roman" w:cs="Times New Roman"/>
          <w:lang w:val="en-GB"/>
        </w:rPr>
        <w:t>:</w:t>
      </w:r>
    </w:p>
    <w:p w:rsidR="00742287" w:rsidRPr="00541962" w:rsidRDefault="00742287" w:rsidP="005628A2">
      <w:pPr>
        <w:spacing w:after="0" w:line="240" w:lineRule="auto"/>
        <w:jc w:val="both"/>
        <w:rPr>
          <w:rFonts w:ascii="Times New Roman" w:hAnsi="Times New Roman" w:cs="Times New Roman"/>
          <w:lang w:val="en-GB"/>
        </w:rPr>
      </w:pPr>
    </w:p>
    <w:p w:rsidR="00742287" w:rsidRPr="00541962" w:rsidRDefault="000D3B33" w:rsidP="003A4469">
      <w:pPr>
        <w:spacing w:after="0" w:line="240" w:lineRule="auto"/>
        <w:ind w:left="1416"/>
        <w:jc w:val="both"/>
        <w:rPr>
          <w:rFonts w:ascii="Times New Roman" w:hAnsi="Times New Roman" w:cs="Times New Roman"/>
          <w:b/>
          <w:lang w:val="en-GB"/>
        </w:rPr>
      </w:pPr>
      <w:r w:rsidRPr="00541962">
        <w:rPr>
          <w:rFonts w:ascii="Times New Roman" w:hAnsi="Times New Roman" w:cs="Times New Roman"/>
          <w:b/>
          <w:lang w:val="en-GB"/>
        </w:rPr>
        <w:t>Average g</w:t>
      </w:r>
      <w:r w:rsidR="00742287" w:rsidRPr="00541962">
        <w:rPr>
          <w:rFonts w:ascii="Times New Roman" w:hAnsi="Times New Roman" w:cs="Times New Roman"/>
          <w:b/>
          <w:lang w:val="en-GB"/>
        </w:rPr>
        <w:t>rowth</w:t>
      </w:r>
      <w:r w:rsidRPr="00541962">
        <w:rPr>
          <w:rFonts w:ascii="Times New Roman" w:hAnsi="Times New Roman" w:cs="Times New Roman"/>
          <w:b/>
          <w:lang w:val="en-GB"/>
        </w:rPr>
        <w:t xml:space="preserve"> </w:t>
      </w:r>
      <w:r w:rsidR="00742287" w:rsidRPr="00541962">
        <w:rPr>
          <w:rFonts w:ascii="Times New Roman" w:hAnsi="Times New Roman" w:cs="Times New Roman"/>
          <w:b/>
          <w:lang w:val="en-GB"/>
        </w:rPr>
        <w:t>of IOT</w:t>
      </w:r>
      <w:r w:rsidR="00742287" w:rsidRPr="00541962">
        <w:rPr>
          <w:rFonts w:ascii="Times New Roman" w:hAnsi="Times New Roman" w:cs="Times New Roman"/>
          <w:b/>
          <w:lang w:val="en-GB"/>
        </w:rPr>
        <w:tab/>
        <w:t>Y</w:t>
      </w:r>
      <w:r w:rsidR="00742287" w:rsidRPr="00541962">
        <w:rPr>
          <w:rFonts w:ascii="Times New Roman" w:hAnsi="Times New Roman" w:cs="Times New Roman"/>
          <w:b/>
          <w:vertAlign w:val="subscript"/>
          <w:lang w:val="en-GB"/>
        </w:rPr>
        <w:t>0</w:t>
      </w:r>
      <w:r w:rsidR="00742287" w:rsidRPr="00541962">
        <w:rPr>
          <w:rFonts w:ascii="Times New Roman" w:hAnsi="Times New Roman" w:cs="Times New Roman"/>
          <w:b/>
          <w:lang w:val="en-GB"/>
        </w:rPr>
        <w:t xml:space="preserve"> = </w:t>
      </w:r>
      <w:r w:rsidR="009A02F3" w:rsidRPr="00541962">
        <w:rPr>
          <w:rFonts w:ascii="Times New Roman" w:hAnsi="Times New Roman" w:cs="Times New Roman"/>
          <w:b/>
          <w:lang w:val="en-GB"/>
        </w:rPr>
        <w:t>5</w:t>
      </w:r>
      <w:r w:rsidR="00742287" w:rsidRPr="00541962">
        <w:rPr>
          <w:rFonts w:ascii="Times New Roman" w:hAnsi="Times New Roman" w:cs="Times New Roman"/>
          <w:b/>
          <w:lang w:val="en-GB"/>
        </w:rPr>
        <w:t>,</w:t>
      </w:r>
      <w:r w:rsidR="002F6332">
        <w:rPr>
          <w:rFonts w:ascii="Times New Roman" w:hAnsi="Times New Roman" w:cs="Times New Roman"/>
          <w:b/>
          <w:lang w:val="en-GB"/>
        </w:rPr>
        <w:t>722</w:t>
      </w:r>
      <w:r w:rsidR="00742287" w:rsidRPr="00541962">
        <w:rPr>
          <w:rFonts w:ascii="Times New Roman" w:hAnsi="Times New Roman" w:cs="Times New Roman"/>
          <w:b/>
          <w:lang w:val="en-GB"/>
        </w:rPr>
        <w:t>*e</w:t>
      </w:r>
      <w:r w:rsidR="00742287" w:rsidRPr="00541962">
        <w:rPr>
          <w:rFonts w:ascii="Times New Roman" w:hAnsi="Times New Roman" w:cs="Times New Roman"/>
          <w:b/>
          <w:vertAlign w:val="superscript"/>
          <w:lang w:val="en-GB"/>
        </w:rPr>
        <w:t>(0,2</w:t>
      </w:r>
      <w:r w:rsidR="002F6332">
        <w:rPr>
          <w:rFonts w:ascii="Times New Roman" w:hAnsi="Times New Roman" w:cs="Times New Roman"/>
          <w:b/>
          <w:vertAlign w:val="superscript"/>
          <w:lang w:val="en-GB"/>
        </w:rPr>
        <w:t>24</w:t>
      </w:r>
      <w:r w:rsidR="003A4469" w:rsidRPr="00541962">
        <w:rPr>
          <w:rFonts w:ascii="Times New Roman" w:hAnsi="Times New Roman" w:cs="Times New Roman"/>
          <w:b/>
          <w:vertAlign w:val="superscript"/>
          <w:lang w:val="en-GB"/>
        </w:rPr>
        <w:t>*</w:t>
      </w:r>
      <w:r w:rsidR="00742287" w:rsidRPr="00541962">
        <w:rPr>
          <w:rFonts w:ascii="Times New Roman" w:hAnsi="Times New Roman" w:cs="Times New Roman"/>
          <w:b/>
          <w:vertAlign w:val="superscript"/>
          <w:lang w:val="en-GB"/>
        </w:rPr>
        <w:t>n)</w:t>
      </w:r>
      <w:r w:rsidR="00651B21" w:rsidRPr="00541962">
        <w:rPr>
          <w:rFonts w:ascii="Times New Roman" w:hAnsi="Times New Roman" w:cs="Times New Roman"/>
          <w:b/>
          <w:lang w:val="en-GB"/>
        </w:rPr>
        <w:tab/>
        <w:t>billion</w:t>
      </w:r>
    </w:p>
    <w:p w:rsidR="00742287" w:rsidRPr="00541962" w:rsidRDefault="00742287" w:rsidP="003A4469">
      <w:pPr>
        <w:spacing w:after="0" w:line="240" w:lineRule="auto"/>
        <w:ind w:left="1416"/>
        <w:jc w:val="both"/>
        <w:rPr>
          <w:rFonts w:ascii="Times New Roman" w:hAnsi="Times New Roman" w:cs="Times New Roman"/>
          <w:b/>
          <w:lang w:val="en-GB"/>
        </w:rPr>
      </w:pPr>
      <w:r w:rsidRPr="00541962">
        <w:rPr>
          <w:rFonts w:ascii="Times New Roman" w:hAnsi="Times New Roman" w:cs="Times New Roman"/>
          <w:b/>
          <w:lang w:val="en-GB"/>
        </w:rPr>
        <w:t>High confidence limit</w:t>
      </w:r>
      <w:r w:rsidRPr="00541962">
        <w:rPr>
          <w:rFonts w:ascii="Times New Roman" w:hAnsi="Times New Roman" w:cs="Times New Roman"/>
          <w:b/>
          <w:lang w:val="en-GB"/>
        </w:rPr>
        <w:tab/>
      </w:r>
      <w:r w:rsidRPr="00541962">
        <w:rPr>
          <w:rFonts w:ascii="Times New Roman" w:hAnsi="Times New Roman" w:cs="Times New Roman"/>
          <w:b/>
          <w:lang w:val="en-GB"/>
        </w:rPr>
        <w:tab/>
      </w:r>
      <w:r w:rsidR="003A4469" w:rsidRPr="00541962">
        <w:rPr>
          <w:rFonts w:ascii="Times New Roman" w:hAnsi="Times New Roman" w:cs="Times New Roman"/>
          <w:b/>
          <w:lang w:val="en-GB"/>
        </w:rPr>
        <w:t>Y</w:t>
      </w:r>
      <w:r w:rsidR="003A4469" w:rsidRPr="00541962">
        <w:rPr>
          <w:rFonts w:ascii="Times New Roman" w:hAnsi="Times New Roman" w:cs="Times New Roman"/>
          <w:b/>
          <w:vertAlign w:val="subscript"/>
          <w:lang w:val="en-GB"/>
        </w:rPr>
        <w:t>1</w:t>
      </w:r>
      <w:r w:rsidR="003A4469" w:rsidRPr="00541962">
        <w:rPr>
          <w:rFonts w:ascii="Times New Roman" w:hAnsi="Times New Roman" w:cs="Times New Roman"/>
          <w:b/>
          <w:lang w:val="en-GB"/>
        </w:rPr>
        <w:t xml:space="preserve"> = </w:t>
      </w:r>
      <w:r w:rsidR="009A02F3" w:rsidRPr="00541962">
        <w:rPr>
          <w:rFonts w:ascii="Times New Roman" w:hAnsi="Times New Roman" w:cs="Times New Roman"/>
          <w:b/>
          <w:lang w:val="en-GB"/>
        </w:rPr>
        <w:t>7</w:t>
      </w:r>
      <w:r w:rsidR="003A4469" w:rsidRPr="00541962">
        <w:rPr>
          <w:rFonts w:ascii="Times New Roman" w:hAnsi="Times New Roman" w:cs="Times New Roman"/>
          <w:b/>
          <w:lang w:val="en-GB"/>
        </w:rPr>
        <w:t>,</w:t>
      </w:r>
      <w:r w:rsidR="002F6332">
        <w:rPr>
          <w:rFonts w:ascii="Times New Roman" w:hAnsi="Times New Roman" w:cs="Times New Roman"/>
          <w:b/>
          <w:lang w:val="en-GB"/>
        </w:rPr>
        <w:t>724</w:t>
      </w:r>
      <w:r w:rsidR="003A4469" w:rsidRPr="00541962">
        <w:rPr>
          <w:rFonts w:ascii="Times New Roman" w:hAnsi="Times New Roman" w:cs="Times New Roman"/>
          <w:b/>
          <w:lang w:val="en-GB"/>
        </w:rPr>
        <w:t>*e</w:t>
      </w:r>
      <w:r w:rsidR="003A4469" w:rsidRPr="00541962">
        <w:rPr>
          <w:rFonts w:ascii="Times New Roman" w:hAnsi="Times New Roman" w:cs="Times New Roman"/>
          <w:b/>
          <w:vertAlign w:val="superscript"/>
          <w:lang w:val="en-GB"/>
        </w:rPr>
        <w:t>(0,2</w:t>
      </w:r>
      <w:r w:rsidR="002F6332">
        <w:rPr>
          <w:rFonts w:ascii="Times New Roman" w:hAnsi="Times New Roman" w:cs="Times New Roman"/>
          <w:b/>
          <w:vertAlign w:val="superscript"/>
          <w:lang w:val="en-GB"/>
        </w:rPr>
        <w:t>24</w:t>
      </w:r>
      <w:r w:rsidR="003A4469" w:rsidRPr="00541962">
        <w:rPr>
          <w:rFonts w:ascii="Times New Roman" w:hAnsi="Times New Roman" w:cs="Times New Roman"/>
          <w:b/>
          <w:vertAlign w:val="superscript"/>
          <w:lang w:val="en-GB"/>
        </w:rPr>
        <w:t>*n)</w:t>
      </w:r>
      <w:r w:rsidR="00651B21" w:rsidRPr="00541962">
        <w:rPr>
          <w:rFonts w:ascii="Times New Roman" w:hAnsi="Times New Roman" w:cs="Times New Roman"/>
          <w:b/>
          <w:vertAlign w:val="superscript"/>
          <w:lang w:val="en-GB"/>
        </w:rPr>
        <w:tab/>
      </w:r>
      <w:r w:rsidR="00651B21" w:rsidRPr="00541962">
        <w:rPr>
          <w:rFonts w:ascii="Times New Roman" w:hAnsi="Times New Roman" w:cs="Times New Roman"/>
          <w:b/>
          <w:lang w:val="en-GB"/>
        </w:rPr>
        <w:t>billion</w:t>
      </w:r>
    </w:p>
    <w:p w:rsidR="003A4469" w:rsidRPr="00541962" w:rsidRDefault="003A4469" w:rsidP="003A4469">
      <w:pPr>
        <w:spacing w:after="0" w:line="240" w:lineRule="auto"/>
        <w:ind w:left="1416"/>
        <w:jc w:val="both"/>
        <w:rPr>
          <w:rFonts w:ascii="Times New Roman" w:hAnsi="Times New Roman" w:cs="Times New Roman"/>
          <w:b/>
          <w:lang w:val="en-GB"/>
        </w:rPr>
      </w:pPr>
      <w:r w:rsidRPr="00541962">
        <w:rPr>
          <w:rFonts w:ascii="Times New Roman" w:hAnsi="Times New Roman" w:cs="Times New Roman"/>
          <w:b/>
          <w:lang w:val="en-GB"/>
        </w:rPr>
        <w:t>Low confidence limit</w:t>
      </w:r>
      <w:r w:rsidRPr="00541962">
        <w:rPr>
          <w:rFonts w:ascii="Times New Roman" w:hAnsi="Times New Roman" w:cs="Times New Roman"/>
          <w:b/>
          <w:lang w:val="en-GB"/>
        </w:rPr>
        <w:tab/>
      </w:r>
      <w:r w:rsidRPr="00541962">
        <w:rPr>
          <w:rFonts w:ascii="Times New Roman" w:hAnsi="Times New Roman" w:cs="Times New Roman"/>
          <w:b/>
          <w:lang w:val="en-GB"/>
        </w:rPr>
        <w:tab/>
        <w:t>Y</w:t>
      </w:r>
      <w:r w:rsidRPr="00541962">
        <w:rPr>
          <w:rFonts w:ascii="Times New Roman" w:hAnsi="Times New Roman" w:cs="Times New Roman"/>
          <w:b/>
          <w:vertAlign w:val="subscript"/>
          <w:lang w:val="en-GB"/>
        </w:rPr>
        <w:t xml:space="preserve">2 </w:t>
      </w:r>
      <w:r w:rsidRPr="00541962">
        <w:rPr>
          <w:rFonts w:ascii="Times New Roman" w:hAnsi="Times New Roman" w:cs="Times New Roman"/>
          <w:b/>
          <w:lang w:val="en-GB"/>
        </w:rPr>
        <w:t>= 4,</w:t>
      </w:r>
      <w:r w:rsidR="002F6332">
        <w:rPr>
          <w:rFonts w:ascii="Times New Roman" w:hAnsi="Times New Roman" w:cs="Times New Roman"/>
          <w:b/>
          <w:lang w:val="en-GB"/>
        </w:rPr>
        <w:t>238</w:t>
      </w:r>
      <w:r w:rsidRPr="00541962">
        <w:rPr>
          <w:rFonts w:ascii="Times New Roman" w:hAnsi="Times New Roman" w:cs="Times New Roman"/>
          <w:b/>
          <w:lang w:val="en-GB"/>
        </w:rPr>
        <w:t>*e</w:t>
      </w:r>
      <w:r w:rsidRPr="00541962">
        <w:rPr>
          <w:rFonts w:ascii="Times New Roman" w:hAnsi="Times New Roman" w:cs="Times New Roman"/>
          <w:b/>
          <w:vertAlign w:val="superscript"/>
          <w:lang w:val="en-GB"/>
        </w:rPr>
        <w:t>(0,2</w:t>
      </w:r>
      <w:r w:rsidR="002F6332">
        <w:rPr>
          <w:rFonts w:ascii="Times New Roman" w:hAnsi="Times New Roman" w:cs="Times New Roman"/>
          <w:b/>
          <w:vertAlign w:val="superscript"/>
          <w:lang w:val="en-GB"/>
        </w:rPr>
        <w:t>24</w:t>
      </w:r>
      <w:r w:rsidRPr="00541962">
        <w:rPr>
          <w:rFonts w:ascii="Times New Roman" w:hAnsi="Times New Roman" w:cs="Times New Roman"/>
          <w:b/>
          <w:vertAlign w:val="superscript"/>
          <w:lang w:val="en-GB"/>
        </w:rPr>
        <w:t>*n)</w:t>
      </w:r>
      <w:r w:rsidR="00651B21" w:rsidRPr="00541962">
        <w:rPr>
          <w:rFonts w:ascii="Times New Roman" w:hAnsi="Times New Roman" w:cs="Times New Roman"/>
          <w:b/>
          <w:lang w:val="en-GB"/>
        </w:rPr>
        <w:tab/>
        <w:t>billion</w:t>
      </w:r>
    </w:p>
    <w:p w:rsidR="003A4469" w:rsidRPr="00541962" w:rsidRDefault="00D9439B" w:rsidP="005628A2">
      <w:pPr>
        <w:spacing w:after="0" w:line="240" w:lineRule="auto"/>
        <w:jc w:val="both"/>
        <w:rPr>
          <w:rFonts w:ascii="Times New Roman" w:hAnsi="Times New Roman" w:cs="Times New Roman"/>
          <w:b/>
          <w:lang w:val="en-GB"/>
        </w:rPr>
      </w:pPr>
      <w:r w:rsidRPr="00541962">
        <w:rPr>
          <w:rFonts w:ascii="Times New Roman" w:hAnsi="Times New Roman" w:cs="Times New Roman"/>
          <w:b/>
          <w:lang w:val="en-GB"/>
        </w:rPr>
        <w:tab/>
      </w:r>
      <w:r w:rsidRPr="00541962">
        <w:rPr>
          <w:rFonts w:ascii="Times New Roman" w:hAnsi="Times New Roman" w:cs="Times New Roman"/>
          <w:b/>
          <w:lang w:val="en-GB"/>
        </w:rPr>
        <w:tab/>
        <w:t>“n” included in the exponent = number of years (1,2,3…)</w:t>
      </w:r>
    </w:p>
    <w:p w:rsidR="002136CF" w:rsidRPr="00541962" w:rsidRDefault="002136CF" w:rsidP="002245A7">
      <w:pPr>
        <w:spacing w:after="0" w:line="240" w:lineRule="auto"/>
        <w:jc w:val="both"/>
        <w:rPr>
          <w:rFonts w:ascii="Times New Roman" w:hAnsi="Times New Roman" w:cs="Times New Roman"/>
          <w:lang w:val="en-GB"/>
        </w:rPr>
      </w:pPr>
    </w:p>
    <w:p w:rsidR="00AE43B8" w:rsidRPr="002136CF" w:rsidRDefault="002136CF" w:rsidP="002136CF">
      <w:pPr>
        <w:pStyle w:val="Heading1"/>
        <w:spacing w:before="0"/>
        <w:rPr>
          <w:color w:val="auto"/>
          <w:sz w:val="24"/>
          <w:szCs w:val="24"/>
          <w:lang w:val="en-GB"/>
        </w:rPr>
      </w:pPr>
      <w:bookmarkStart w:id="4" w:name="_Toc445061751"/>
      <w:r w:rsidRPr="002136CF">
        <w:rPr>
          <w:color w:val="auto"/>
          <w:sz w:val="24"/>
          <w:szCs w:val="24"/>
          <w:lang w:val="en-GB"/>
        </w:rPr>
        <w:t>4</w:t>
      </w:r>
      <w:r w:rsidR="00B56025">
        <w:rPr>
          <w:color w:val="auto"/>
          <w:sz w:val="24"/>
          <w:szCs w:val="24"/>
          <w:lang w:val="en-GB"/>
        </w:rPr>
        <w:t>.</w:t>
      </w:r>
      <w:r w:rsidRPr="002136CF">
        <w:rPr>
          <w:color w:val="auto"/>
          <w:sz w:val="24"/>
          <w:szCs w:val="24"/>
          <w:lang w:val="en-GB"/>
        </w:rPr>
        <w:t xml:space="preserve"> </w:t>
      </w:r>
      <w:r>
        <w:rPr>
          <w:color w:val="auto"/>
          <w:sz w:val="24"/>
          <w:szCs w:val="24"/>
          <w:lang w:val="en-GB"/>
        </w:rPr>
        <w:t>T</w:t>
      </w:r>
      <w:r w:rsidRPr="002136CF">
        <w:rPr>
          <w:color w:val="auto"/>
          <w:sz w:val="24"/>
          <w:szCs w:val="24"/>
          <w:lang w:val="en-GB"/>
        </w:rPr>
        <w:t>he potential market demand</w:t>
      </w:r>
      <w:bookmarkEnd w:id="4"/>
    </w:p>
    <w:p w:rsidR="00431E4A" w:rsidRPr="00541962" w:rsidRDefault="00431E4A" w:rsidP="00431E4A">
      <w:pPr>
        <w:spacing w:after="0" w:line="240" w:lineRule="auto"/>
        <w:jc w:val="both"/>
        <w:rPr>
          <w:rFonts w:ascii="Times New Roman" w:hAnsi="Times New Roman" w:cs="Times New Roman"/>
          <w:lang w:val="en-GB"/>
        </w:rPr>
      </w:pPr>
      <w:r>
        <w:rPr>
          <w:rFonts w:ascii="Times New Roman" w:hAnsi="Times New Roman" w:cs="Times New Roman"/>
          <w:lang w:val="en-GB"/>
        </w:rPr>
        <w:t>To check w</w:t>
      </w:r>
      <w:r w:rsidR="00B56025">
        <w:rPr>
          <w:rFonts w:ascii="Times New Roman" w:hAnsi="Times New Roman" w:cs="Times New Roman"/>
          <w:lang w:val="en-GB"/>
        </w:rPr>
        <w:t xml:space="preserve">hether the exponential function represents the best fitting of IoT growth in the future, </w:t>
      </w:r>
      <w:r>
        <w:rPr>
          <w:rFonts w:ascii="Times New Roman" w:hAnsi="Times New Roman" w:cs="Times New Roman"/>
          <w:lang w:val="en-GB"/>
        </w:rPr>
        <w:t>re</w:t>
      </w:r>
      <w:r>
        <w:rPr>
          <w:rFonts w:ascii="Times New Roman" w:hAnsi="Times New Roman" w:cs="Times New Roman"/>
          <w:lang w:val="en-GB"/>
        </w:rPr>
        <w:t>f</w:t>
      </w:r>
      <w:r>
        <w:rPr>
          <w:rFonts w:ascii="Times New Roman" w:hAnsi="Times New Roman" w:cs="Times New Roman"/>
          <w:lang w:val="en-GB"/>
        </w:rPr>
        <w:t>erence was made to the growth of Internet subscribers over time. The comparison is justified since the main condition to access IoT system is to have a prior connection to Internet. In other words, Internet users represent the potential demand for Internet of Things.</w:t>
      </w:r>
    </w:p>
    <w:p w:rsidR="00651B21" w:rsidRDefault="00651B21" w:rsidP="00651B21">
      <w:pPr>
        <w:spacing w:after="0" w:line="240" w:lineRule="auto"/>
        <w:jc w:val="both"/>
        <w:rPr>
          <w:rFonts w:ascii="Times New Roman" w:hAnsi="Times New Roman" w:cs="Times New Roman"/>
          <w:lang w:val="en-GB"/>
        </w:rPr>
      </w:pPr>
      <w:r w:rsidRPr="00541962">
        <w:rPr>
          <w:rFonts w:ascii="Times New Roman" w:hAnsi="Times New Roman" w:cs="Times New Roman"/>
          <w:lang w:val="en-GB"/>
        </w:rPr>
        <w:t>Data relevant to the growth  of Internet users come from “Internet Live Stats” elaboration (by ITU) where the increase of Internet users is given for a period of  22 years (1993-2014). The rate of growth is high (average 50% per year) from 1993 up to 2002; then reduces (average 15%</w:t>
      </w:r>
      <w:r w:rsidR="00820E6E" w:rsidRPr="00541962">
        <w:rPr>
          <w:rFonts w:ascii="Times New Roman" w:hAnsi="Times New Roman" w:cs="Times New Roman"/>
          <w:lang w:val="en-GB"/>
        </w:rPr>
        <w:t xml:space="preserve"> </w:t>
      </w:r>
      <w:r w:rsidRPr="00541962">
        <w:rPr>
          <w:rFonts w:ascii="Times New Roman" w:hAnsi="Times New Roman" w:cs="Times New Roman"/>
          <w:lang w:val="en-GB"/>
        </w:rPr>
        <w:t xml:space="preserve">per year) from 2003 up to 2011;  finally, from 2011 up to 2014 shows a </w:t>
      </w:r>
      <w:r w:rsidR="002F6332">
        <w:rPr>
          <w:rFonts w:ascii="Times New Roman" w:hAnsi="Times New Roman" w:cs="Times New Roman"/>
          <w:lang w:val="en-GB"/>
        </w:rPr>
        <w:t>lower rate of increase</w:t>
      </w:r>
      <w:r w:rsidR="00431E4A">
        <w:rPr>
          <w:rFonts w:ascii="Times New Roman" w:hAnsi="Times New Roman" w:cs="Times New Roman"/>
          <w:lang w:val="en-GB"/>
        </w:rPr>
        <w:t xml:space="preserve"> (8% per year)</w:t>
      </w:r>
      <w:r w:rsidRPr="00541962">
        <w:rPr>
          <w:rFonts w:ascii="Times New Roman" w:hAnsi="Times New Roman" w:cs="Times New Roman"/>
          <w:lang w:val="en-GB"/>
        </w:rPr>
        <w:t xml:space="preserve">. This is the typical trend of a logistic function which </w:t>
      </w:r>
      <w:r w:rsidR="004F759C">
        <w:rPr>
          <w:rFonts w:ascii="Times New Roman" w:hAnsi="Times New Roman" w:cs="Times New Roman"/>
          <w:lang w:val="en-GB"/>
        </w:rPr>
        <w:t>reasonably adapt to t</w:t>
      </w:r>
      <w:r w:rsidR="00FD4739">
        <w:rPr>
          <w:rFonts w:ascii="Times New Roman" w:hAnsi="Times New Roman" w:cs="Times New Roman"/>
          <w:lang w:val="en-GB"/>
        </w:rPr>
        <w:t xml:space="preserve">he  </w:t>
      </w:r>
      <w:r w:rsidR="00431E4A">
        <w:rPr>
          <w:rFonts w:ascii="Times New Roman" w:hAnsi="Times New Roman" w:cs="Times New Roman"/>
          <w:lang w:val="en-GB"/>
        </w:rPr>
        <w:t>growth of potential demand</w:t>
      </w:r>
      <w:r w:rsidR="00FD4739">
        <w:rPr>
          <w:rFonts w:ascii="Times New Roman" w:hAnsi="Times New Roman" w:cs="Times New Roman"/>
          <w:lang w:val="en-GB"/>
        </w:rPr>
        <w:t xml:space="preserve">. In </w:t>
      </w:r>
      <w:r w:rsidR="00FD4739" w:rsidRPr="00FD4739">
        <w:rPr>
          <w:rFonts w:ascii="Times New Roman" w:hAnsi="Times New Roman" w:cs="Times New Roman"/>
          <w:b/>
          <w:lang w:val="en-GB"/>
        </w:rPr>
        <w:t>A</w:t>
      </w:r>
      <w:r w:rsidR="00FD4739" w:rsidRPr="00FD4739">
        <w:rPr>
          <w:rFonts w:ascii="Times New Roman" w:hAnsi="Times New Roman" w:cs="Times New Roman"/>
          <w:b/>
          <w:lang w:val="en-GB"/>
        </w:rPr>
        <w:t>n</w:t>
      </w:r>
      <w:r w:rsidR="00FD4739" w:rsidRPr="00FD4739">
        <w:rPr>
          <w:rFonts w:ascii="Times New Roman" w:hAnsi="Times New Roman" w:cs="Times New Roman"/>
          <w:b/>
          <w:lang w:val="en-GB"/>
        </w:rPr>
        <w:t xml:space="preserve">nex </w:t>
      </w:r>
      <w:r w:rsidR="002F6332">
        <w:rPr>
          <w:rFonts w:ascii="Times New Roman" w:hAnsi="Times New Roman" w:cs="Times New Roman"/>
          <w:b/>
          <w:lang w:val="en-GB"/>
        </w:rPr>
        <w:t>2</w:t>
      </w:r>
      <w:r w:rsidR="00FD4739">
        <w:rPr>
          <w:rFonts w:ascii="Times New Roman" w:hAnsi="Times New Roman" w:cs="Times New Roman"/>
          <w:lang w:val="en-GB"/>
        </w:rPr>
        <w:t xml:space="preserve"> </w:t>
      </w:r>
      <w:r w:rsidR="00A624CE">
        <w:rPr>
          <w:rFonts w:ascii="Times New Roman" w:hAnsi="Times New Roman" w:cs="Times New Roman"/>
          <w:lang w:val="en-GB"/>
        </w:rPr>
        <w:t>(</w:t>
      </w:r>
      <w:r w:rsidR="00A624CE" w:rsidRPr="00A624CE">
        <w:rPr>
          <w:rFonts w:ascii="Times New Roman" w:hAnsi="Times New Roman" w:cs="Times New Roman"/>
          <w:b/>
          <w:lang w:val="en-GB"/>
        </w:rPr>
        <w:t>Table 1</w:t>
      </w:r>
      <w:r w:rsidR="00A624CE">
        <w:rPr>
          <w:rFonts w:ascii="Times New Roman" w:hAnsi="Times New Roman" w:cs="Times New Roman"/>
          <w:lang w:val="en-GB"/>
        </w:rPr>
        <w:t xml:space="preserve">) </w:t>
      </w:r>
      <w:r w:rsidR="00FD4739">
        <w:rPr>
          <w:rFonts w:ascii="Times New Roman" w:hAnsi="Times New Roman" w:cs="Times New Roman"/>
          <w:lang w:val="en-GB"/>
        </w:rPr>
        <w:t>is given the approach of a logistic curve to the original data available</w:t>
      </w:r>
      <w:r w:rsidR="00F12146">
        <w:rPr>
          <w:rFonts w:ascii="Times New Roman" w:hAnsi="Times New Roman" w:cs="Times New Roman"/>
          <w:lang w:val="en-GB"/>
        </w:rPr>
        <w:t>.</w:t>
      </w:r>
      <w:r w:rsidR="00FD4739">
        <w:rPr>
          <w:rFonts w:ascii="Times New Roman" w:hAnsi="Times New Roman" w:cs="Times New Roman"/>
          <w:lang w:val="en-GB"/>
        </w:rPr>
        <w:t xml:space="preserve"> </w:t>
      </w:r>
      <w:r w:rsidR="00F12146">
        <w:rPr>
          <w:rFonts w:ascii="Times New Roman" w:hAnsi="Times New Roman" w:cs="Times New Roman"/>
          <w:lang w:val="en-GB"/>
        </w:rPr>
        <w:t>I</w:t>
      </w:r>
      <w:r w:rsidRPr="00541962">
        <w:rPr>
          <w:rFonts w:ascii="Times New Roman" w:hAnsi="Times New Roman" w:cs="Times New Roman"/>
          <w:lang w:val="en-GB"/>
        </w:rPr>
        <w:t>ts equation is:</w:t>
      </w:r>
    </w:p>
    <w:p w:rsidR="000303D3" w:rsidRPr="00541962" w:rsidRDefault="000303D3" w:rsidP="00651B21">
      <w:pPr>
        <w:spacing w:after="0" w:line="240" w:lineRule="auto"/>
        <w:jc w:val="both"/>
        <w:rPr>
          <w:rFonts w:ascii="Times New Roman" w:hAnsi="Times New Roman" w:cs="Times New Roman"/>
          <w:lang w:val="en-GB"/>
        </w:rPr>
      </w:pPr>
    </w:p>
    <w:p w:rsidR="00651B21" w:rsidRDefault="00AE43B8" w:rsidP="00651B21">
      <w:pPr>
        <w:spacing w:after="0" w:line="240" w:lineRule="auto"/>
        <w:jc w:val="center"/>
        <w:rPr>
          <w:rFonts w:ascii="Times New Roman" w:hAnsi="Times New Roman" w:cs="Times New Roman"/>
          <w:b/>
          <w:lang w:val="en-GB"/>
        </w:rPr>
      </w:pPr>
      <w:r w:rsidRPr="00541962">
        <w:rPr>
          <w:rFonts w:ascii="Times New Roman" w:hAnsi="Times New Roman" w:cs="Times New Roman"/>
          <w:b/>
          <w:lang w:val="en-GB"/>
        </w:rPr>
        <w:t xml:space="preserve">Internet users = </w:t>
      </w:r>
      <w:r w:rsidR="006A17A5">
        <w:rPr>
          <w:rFonts w:ascii="Times New Roman" w:hAnsi="Times New Roman" w:cs="Times New Roman"/>
          <w:b/>
          <w:lang w:val="en-GB"/>
        </w:rPr>
        <w:t>Y = 4544,92</w:t>
      </w:r>
      <w:r w:rsidR="00651B21" w:rsidRPr="00541962">
        <w:rPr>
          <w:rFonts w:ascii="Times New Roman" w:hAnsi="Times New Roman" w:cs="Times New Roman"/>
          <w:b/>
          <w:lang w:val="en-GB"/>
        </w:rPr>
        <w:t>/(1+e</w:t>
      </w:r>
      <w:r w:rsidR="00651B21" w:rsidRPr="00541962">
        <w:rPr>
          <w:rFonts w:ascii="Times New Roman" w:hAnsi="Times New Roman" w:cs="Times New Roman"/>
          <w:b/>
          <w:vertAlign w:val="superscript"/>
          <w:lang w:val="en-GB"/>
        </w:rPr>
        <w:t>(-0,21*(n-1</w:t>
      </w:r>
      <w:r w:rsidR="006A17A5">
        <w:rPr>
          <w:rFonts w:ascii="Times New Roman" w:hAnsi="Times New Roman" w:cs="Times New Roman"/>
          <w:b/>
          <w:vertAlign w:val="superscript"/>
          <w:lang w:val="en-GB"/>
        </w:rPr>
        <w:t>2</w:t>
      </w:r>
      <w:r w:rsidR="00651B21" w:rsidRPr="00541962">
        <w:rPr>
          <w:rFonts w:ascii="Times New Roman" w:hAnsi="Times New Roman" w:cs="Times New Roman"/>
          <w:b/>
          <w:vertAlign w:val="superscript"/>
          <w:lang w:val="en-GB"/>
        </w:rPr>
        <w:t>)</w:t>
      </w:r>
      <w:r w:rsidR="00B56025">
        <w:rPr>
          <w:rFonts w:ascii="Times New Roman" w:hAnsi="Times New Roman" w:cs="Times New Roman"/>
          <w:b/>
          <w:vertAlign w:val="superscript"/>
          <w:lang w:val="en-GB"/>
        </w:rPr>
        <w:t>)</w:t>
      </w:r>
      <w:r w:rsidR="00651B21" w:rsidRPr="00541962">
        <w:rPr>
          <w:rFonts w:ascii="Times New Roman" w:hAnsi="Times New Roman" w:cs="Times New Roman"/>
          <w:b/>
          <w:lang w:val="en-GB"/>
        </w:rPr>
        <w:t>)</w:t>
      </w:r>
    </w:p>
    <w:p w:rsidR="00F12146" w:rsidRPr="00541962" w:rsidRDefault="00F12146" w:rsidP="00F12146">
      <w:pPr>
        <w:spacing w:after="0" w:line="240" w:lineRule="auto"/>
        <w:jc w:val="center"/>
        <w:rPr>
          <w:rFonts w:ascii="Times New Roman" w:hAnsi="Times New Roman" w:cs="Times New Roman"/>
          <w:b/>
          <w:lang w:val="en-GB"/>
        </w:rPr>
      </w:pPr>
      <w:r w:rsidRPr="00541962">
        <w:rPr>
          <w:rFonts w:ascii="Times New Roman" w:hAnsi="Times New Roman" w:cs="Times New Roman"/>
          <w:b/>
          <w:lang w:val="en-GB"/>
        </w:rPr>
        <w:t>n = number of years (n=1,2,3…)</w:t>
      </w:r>
    </w:p>
    <w:p w:rsidR="00FD4739" w:rsidRPr="00541962" w:rsidRDefault="00FD4739" w:rsidP="00651B21">
      <w:pPr>
        <w:spacing w:after="0" w:line="240" w:lineRule="auto"/>
        <w:jc w:val="center"/>
        <w:rPr>
          <w:rFonts w:ascii="Times New Roman" w:hAnsi="Times New Roman" w:cs="Times New Roman"/>
          <w:b/>
          <w:lang w:val="en-GB"/>
        </w:rPr>
      </w:pPr>
      <w:r>
        <w:rPr>
          <w:rFonts w:ascii="Times New Roman" w:hAnsi="Times New Roman" w:cs="Times New Roman"/>
          <w:b/>
          <w:lang w:val="en-GB"/>
        </w:rPr>
        <w:t>Correlation “data-logistic” = 100,00%</w:t>
      </w:r>
    </w:p>
    <w:p w:rsidR="00E63A9A" w:rsidRPr="00541962" w:rsidRDefault="00E63A9A" w:rsidP="005628A2">
      <w:pPr>
        <w:spacing w:after="0" w:line="240" w:lineRule="auto"/>
        <w:jc w:val="both"/>
        <w:rPr>
          <w:rFonts w:ascii="Times New Roman" w:hAnsi="Times New Roman" w:cs="Times New Roman"/>
          <w:lang w:val="en-GB"/>
        </w:rPr>
      </w:pPr>
    </w:p>
    <w:p w:rsidR="00651B21" w:rsidRPr="00541962" w:rsidRDefault="006A17A5" w:rsidP="005628A2">
      <w:pPr>
        <w:spacing w:after="0" w:line="240" w:lineRule="auto"/>
        <w:jc w:val="both"/>
        <w:rPr>
          <w:rFonts w:ascii="Times New Roman" w:hAnsi="Times New Roman" w:cs="Times New Roman"/>
          <w:lang w:val="en-GB"/>
        </w:rPr>
      </w:pPr>
      <w:r>
        <w:rPr>
          <w:rFonts w:ascii="Times New Roman" w:hAnsi="Times New Roman" w:cs="Times New Roman"/>
          <w:lang w:val="en-GB"/>
        </w:rPr>
        <w:lastRenderedPageBreak/>
        <w:t xml:space="preserve">The function is </w:t>
      </w:r>
      <w:r w:rsidR="00A624CE">
        <w:rPr>
          <w:rFonts w:ascii="Times New Roman" w:hAnsi="Times New Roman" w:cs="Times New Roman"/>
          <w:lang w:val="en-GB"/>
        </w:rPr>
        <w:t>plotted</w:t>
      </w:r>
      <w:r>
        <w:rPr>
          <w:rFonts w:ascii="Times New Roman" w:hAnsi="Times New Roman" w:cs="Times New Roman"/>
          <w:lang w:val="en-GB"/>
        </w:rPr>
        <w:t xml:space="preserve"> in </w:t>
      </w:r>
      <w:r w:rsidRPr="006A17A5">
        <w:rPr>
          <w:rFonts w:ascii="Times New Roman" w:hAnsi="Times New Roman" w:cs="Times New Roman"/>
          <w:b/>
          <w:lang w:val="en-GB"/>
        </w:rPr>
        <w:t>Graph 1</w:t>
      </w:r>
      <w:r w:rsidR="00A624CE">
        <w:rPr>
          <w:rFonts w:ascii="Times New Roman" w:hAnsi="Times New Roman" w:cs="Times New Roman"/>
          <w:b/>
          <w:lang w:val="en-GB"/>
        </w:rPr>
        <w:t xml:space="preserve"> </w:t>
      </w:r>
      <w:r w:rsidR="00A624CE">
        <w:rPr>
          <w:rFonts w:ascii="Times New Roman" w:hAnsi="Times New Roman" w:cs="Times New Roman"/>
          <w:lang w:val="en-GB"/>
        </w:rPr>
        <w:t>(</w:t>
      </w:r>
      <w:r w:rsidRPr="006A17A5">
        <w:rPr>
          <w:rFonts w:ascii="Times New Roman" w:hAnsi="Times New Roman" w:cs="Times New Roman"/>
          <w:b/>
          <w:lang w:val="en-GB"/>
        </w:rPr>
        <w:t xml:space="preserve">Annex </w:t>
      </w:r>
      <w:r w:rsidR="002F6332">
        <w:rPr>
          <w:rFonts w:ascii="Times New Roman" w:hAnsi="Times New Roman" w:cs="Times New Roman"/>
          <w:b/>
          <w:lang w:val="en-GB"/>
        </w:rPr>
        <w:t>2</w:t>
      </w:r>
      <w:r w:rsidR="00A624CE">
        <w:rPr>
          <w:rFonts w:ascii="Times New Roman" w:hAnsi="Times New Roman" w:cs="Times New Roman"/>
          <w:b/>
          <w:lang w:val="en-GB"/>
        </w:rPr>
        <w:t>)</w:t>
      </w:r>
      <w:r>
        <w:rPr>
          <w:rFonts w:ascii="Times New Roman" w:hAnsi="Times New Roman" w:cs="Times New Roman"/>
          <w:lang w:val="en-GB"/>
        </w:rPr>
        <w:t xml:space="preserve">. </w:t>
      </w:r>
      <w:r w:rsidR="00651B21" w:rsidRPr="00541962">
        <w:rPr>
          <w:rFonts w:ascii="Times New Roman" w:hAnsi="Times New Roman" w:cs="Times New Roman"/>
          <w:lang w:val="en-GB"/>
        </w:rPr>
        <w:t xml:space="preserve">Final results obtained </w:t>
      </w:r>
      <w:r w:rsidR="00625EA2">
        <w:rPr>
          <w:rFonts w:ascii="Times New Roman" w:hAnsi="Times New Roman" w:cs="Times New Roman"/>
          <w:lang w:val="en-GB"/>
        </w:rPr>
        <w:t>have been used,</w:t>
      </w:r>
      <w:r w:rsidR="00651B21" w:rsidRPr="00541962">
        <w:rPr>
          <w:rFonts w:ascii="Times New Roman" w:hAnsi="Times New Roman" w:cs="Times New Roman"/>
          <w:lang w:val="en-GB"/>
        </w:rPr>
        <w:t xml:space="preserve"> in the following </w:t>
      </w:r>
      <w:r w:rsidR="003378C8" w:rsidRPr="00541962">
        <w:rPr>
          <w:rFonts w:ascii="Times New Roman" w:hAnsi="Times New Roman" w:cs="Times New Roman"/>
          <w:b/>
          <w:lang w:val="en-GB"/>
        </w:rPr>
        <w:t xml:space="preserve">Table </w:t>
      </w:r>
      <w:r w:rsidR="00F3543A" w:rsidRPr="00541962">
        <w:rPr>
          <w:rFonts w:ascii="Times New Roman" w:hAnsi="Times New Roman" w:cs="Times New Roman"/>
          <w:b/>
          <w:lang w:val="en-GB"/>
        </w:rPr>
        <w:t>2</w:t>
      </w:r>
      <w:r w:rsidR="00625EA2">
        <w:rPr>
          <w:rFonts w:ascii="Times New Roman" w:hAnsi="Times New Roman" w:cs="Times New Roman"/>
          <w:b/>
          <w:lang w:val="en-GB"/>
        </w:rPr>
        <w:t>,</w:t>
      </w:r>
      <w:r w:rsidR="00F3543A" w:rsidRPr="00541962">
        <w:rPr>
          <w:rFonts w:ascii="Times New Roman" w:hAnsi="Times New Roman" w:cs="Times New Roman"/>
          <w:lang w:val="en-GB"/>
        </w:rPr>
        <w:t xml:space="preserve"> </w:t>
      </w:r>
      <w:r w:rsidR="00625EA2">
        <w:rPr>
          <w:rFonts w:ascii="Times New Roman" w:hAnsi="Times New Roman" w:cs="Times New Roman"/>
          <w:lang w:val="en-GB"/>
        </w:rPr>
        <w:t>to</w:t>
      </w:r>
      <w:r w:rsidR="00651B21" w:rsidRPr="00541962">
        <w:rPr>
          <w:rFonts w:ascii="Times New Roman" w:hAnsi="Times New Roman" w:cs="Times New Roman"/>
          <w:lang w:val="en-GB"/>
        </w:rPr>
        <w:t xml:space="preserve"> </w:t>
      </w:r>
      <w:r w:rsidR="00625EA2">
        <w:rPr>
          <w:rFonts w:ascii="Times New Roman" w:hAnsi="Times New Roman" w:cs="Times New Roman"/>
          <w:lang w:val="en-GB"/>
        </w:rPr>
        <w:t>estimate the ratio between Internet users and the population.</w:t>
      </w:r>
    </w:p>
    <w:p w:rsidR="00AE43B8" w:rsidRDefault="00AE43B8" w:rsidP="005628A2">
      <w:pPr>
        <w:spacing w:after="0" w:line="240" w:lineRule="auto"/>
        <w:jc w:val="both"/>
        <w:rPr>
          <w:rFonts w:ascii="Times New Roman" w:hAnsi="Times New Roman" w:cs="Times New Roman"/>
          <w:lang w:val="en-GB"/>
        </w:rPr>
      </w:pPr>
    </w:p>
    <w:p w:rsidR="00463146" w:rsidRPr="00541962" w:rsidRDefault="00AE43B8" w:rsidP="005628A2">
      <w:pPr>
        <w:spacing w:after="0" w:line="240" w:lineRule="auto"/>
        <w:jc w:val="both"/>
        <w:rPr>
          <w:rFonts w:ascii="Times New Roman" w:hAnsi="Times New Roman" w:cs="Times New Roman"/>
          <w:b/>
          <w:lang w:val="en-GB"/>
        </w:rPr>
      </w:pPr>
      <w:r w:rsidRPr="00541962">
        <w:rPr>
          <w:rFonts w:ascii="Times New Roman" w:hAnsi="Times New Roman" w:cs="Times New Roman"/>
          <w:b/>
          <w:lang w:val="en-GB"/>
        </w:rPr>
        <w:t>Table 2 –</w:t>
      </w:r>
      <w:r w:rsidR="006A17A5">
        <w:rPr>
          <w:rFonts w:ascii="Times New Roman" w:hAnsi="Times New Roman" w:cs="Times New Roman"/>
          <w:b/>
          <w:lang w:val="en-GB"/>
        </w:rPr>
        <w:t xml:space="preserve"> Internet users vs population –</w:t>
      </w:r>
      <w:r w:rsidR="00067772">
        <w:rPr>
          <w:rFonts w:ascii="Times New Roman" w:hAnsi="Times New Roman" w:cs="Times New Roman"/>
          <w:b/>
          <w:lang w:val="en-GB"/>
        </w:rPr>
        <w:t xml:space="preserve"> (2013-2030)</w:t>
      </w:r>
    </w:p>
    <w:tbl>
      <w:tblPr>
        <w:tblStyle w:val="TableGrid"/>
        <w:tblW w:w="0" w:type="auto"/>
        <w:tblLook w:val="04A0"/>
      </w:tblPr>
      <w:tblGrid>
        <w:gridCol w:w="2264"/>
        <w:gridCol w:w="2296"/>
        <w:gridCol w:w="2321"/>
        <w:gridCol w:w="2406"/>
      </w:tblGrid>
      <w:tr w:rsidR="00463146" w:rsidRPr="00541962" w:rsidTr="00463146">
        <w:tc>
          <w:tcPr>
            <w:tcW w:w="2444" w:type="dxa"/>
          </w:tcPr>
          <w:p w:rsidR="00463146" w:rsidRPr="00541962" w:rsidRDefault="00463146" w:rsidP="00463146">
            <w:pPr>
              <w:jc w:val="center"/>
              <w:rPr>
                <w:rFonts w:ascii="Times New Roman" w:hAnsi="Times New Roman" w:cs="Times New Roman"/>
                <w:b/>
                <w:lang w:val="en-GB"/>
              </w:rPr>
            </w:pPr>
            <w:r w:rsidRPr="00541962">
              <w:rPr>
                <w:rFonts w:ascii="Times New Roman" w:hAnsi="Times New Roman" w:cs="Times New Roman"/>
                <w:b/>
                <w:lang w:val="en-GB"/>
              </w:rPr>
              <w:t>Year</w:t>
            </w:r>
          </w:p>
        </w:tc>
        <w:tc>
          <w:tcPr>
            <w:tcW w:w="2445" w:type="dxa"/>
          </w:tcPr>
          <w:p w:rsidR="00463146" w:rsidRPr="00541962" w:rsidRDefault="00463146" w:rsidP="006E21E8">
            <w:pPr>
              <w:jc w:val="center"/>
              <w:rPr>
                <w:rFonts w:ascii="Times New Roman" w:hAnsi="Times New Roman" w:cs="Times New Roman"/>
                <w:b/>
                <w:lang w:val="en-GB"/>
              </w:rPr>
            </w:pPr>
            <w:r w:rsidRPr="00541962">
              <w:rPr>
                <w:rFonts w:ascii="Times New Roman" w:hAnsi="Times New Roman" w:cs="Times New Roman"/>
                <w:b/>
                <w:lang w:val="en-GB"/>
              </w:rPr>
              <w:t xml:space="preserve">Internet </w:t>
            </w:r>
            <w:r w:rsidR="006E21E8" w:rsidRPr="00541962">
              <w:rPr>
                <w:rFonts w:ascii="Times New Roman" w:hAnsi="Times New Roman" w:cs="Times New Roman"/>
                <w:b/>
                <w:lang w:val="en-GB"/>
              </w:rPr>
              <w:t>users</w:t>
            </w:r>
          </w:p>
        </w:tc>
        <w:tc>
          <w:tcPr>
            <w:tcW w:w="2445" w:type="dxa"/>
          </w:tcPr>
          <w:p w:rsidR="00463146" w:rsidRPr="00541962" w:rsidRDefault="00463146" w:rsidP="00463146">
            <w:pPr>
              <w:jc w:val="center"/>
              <w:rPr>
                <w:rFonts w:ascii="Times New Roman" w:hAnsi="Times New Roman" w:cs="Times New Roman"/>
                <w:b/>
                <w:lang w:val="en-GB"/>
              </w:rPr>
            </w:pPr>
            <w:r w:rsidRPr="00541962">
              <w:rPr>
                <w:rFonts w:ascii="Times New Roman" w:hAnsi="Times New Roman" w:cs="Times New Roman"/>
                <w:b/>
                <w:lang w:val="en-GB"/>
              </w:rPr>
              <w:t>World population</w:t>
            </w:r>
          </w:p>
        </w:tc>
        <w:tc>
          <w:tcPr>
            <w:tcW w:w="2445" w:type="dxa"/>
          </w:tcPr>
          <w:p w:rsidR="00463146" w:rsidRPr="00541962" w:rsidRDefault="00463146" w:rsidP="00463146">
            <w:pPr>
              <w:jc w:val="center"/>
              <w:rPr>
                <w:rFonts w:ascii="Times New Roman" w:hAnsi="Times New Roman" w:cs="Times New Roman"/>
                <w:b/>
                <w:lang w:val="en-GB"/>
              </w:rPr>
            </w:pPr>
            <w:r w:rsidRPr="00541962">
              <w:rPr>
                <w:rFonts w:ascii="Times New Roman" w:hAnsi="Times New Roman" w:cs="Times New Roman"/>
                <w:b/>
                <w:lang w:val="en-GB"/>
              </w:rPr>
              <w:t>Internet/population</w:t>
            </w:r>
          </w:p>
        </w:tc>
      </w:tr>
      <w:tr w:rsidR="00463146" w:rsidRPr="00541962" w:rsidTr="00463146">
        <w:tc>
          <w:tcPr>
            <w:tcW w:w="2444" w:type="dxa"/>
          </w:tcPr>
          <w:p w:rsidR="00463146" w:rsidRPr="00541962" w:rsidRDefault="00463146" w:rsidP="00463146">
            <w:pPr>
              <w:jc w:val="center"/>
              <w:rPr>
                <w:rFonts w:ascii="Times New Roman" w:hAnsi="Times New Roman" w:cs="Times New Roman"/>
                <w:lang w:val="en-GB"/>
              </w:rPr>
            </w:pPr>
            <w:r w:rsidRPr="00541962">
              <w:rPr>
                <w:rFonts w:ascii="Times New Roman" w:hAnsi="Times New Roman" w:cs="Times New Roman"/>
                <w:lang w:val="en-GB"/>
              </w:rPr>
              <w:t>2013</w:t>
            </w:r>
          </w:p>
        </w:tc>
        <w:tc>
          <w:tcPr>
            <w:tcW w:w="2445" w:type="dxa"/>
          </w:tcPr>
          <w:p w:rsidR="00463146" w:rsidRPr="00541962" w:rsidRDefault="00463146" w:rsidP="00AA32A7">
            <w:pPr>
              <w:jc w:val="center"/>
              <w:rPr>
                <w:rFonts w:ascii="Times New Roman" w:hAnsi="Times New Roman" w:cs="Times New Roman"/>
                <w:lang w:val="en-GB"/>
              </w:rPr>
            </w:pPr>
            <w:r w:rsidRPr="00541962">
              <w:rPr>
                <w:rFonts w:ascii="Times New Roman" w:hAnsi="Times New Roman" w:cs="Times New Roman"/>
                <w:lang w:val="en-GB"/>
              </w:rPr>
              <w:t>2,</w:t>
            </w:r>
            <w:r w:rsidR="00D4391A">
              <w:rPr>
                <w:rFonts w:ascii="Times New Roman" w:hAnsi="Times New Roman" w:cs="Times New Roman"/>
                <w:lang w:val="en-GB"/>
              </w:rPr>
              <w:t>7</w:t>
            </w:r>
            <w:r w:rsidR="00AA32A7">
              <w:rPr>
                <w:rFonts w:ascii="Times New Roman" w:hAnsi="Times New Roman" w:cs="Times New Roman"/>
                <w:lang w:val="en-GB"/>
              </w:rPr>
              <w:t>43</w:t>
            </w:r>
            <w:r w:rsidRPr="00541962">
              <w:rPr>
                <w:rFonts w:ascii="Times New Roman" w:hAnsi="Times New Roman" w:cs="Times New Roman"/>
                <w:lang w:val="en-GB"/>
              </w:rPr>
              <w:t xml:space="preserve"> billion</w:t>
            </w:r>
          </w:p>
        </w:tc>
        <w:tc>
          <w:tcPr>
            <w:tcW w:w="2445" w:type="dxa"/>
          </w:tcPr>
          <w:p w:rsidR="00463146" w:rsidRPr="00541962" w:rsidRDefault="00463146" w:rsidP="00463146">
            <w:pPr>
              <w:jc w:val="center"/>
              <w:rPr>
                <w:rFonts w:ascii="Times New Roman" w:hAnsi="Times New Roman" w:cs="Times New Roman"/>
                <w:lang w:val="en-GB"/>
              </w:rPr>
            </w:pPr>
            <w:r w:rsidRPr="00541962">
              <w:rPr>
                <w:rFonts w:ascii="Times New Roman" w:hAnsi="Times New Roman" w:cs="Times New Roman"/>
                <w:lang w:val="en-GB"/>
              </w:rPr>
              <w:t>7,162 billion</w:t>
            </w:r>
          </w:p>
        </w:tc>
        <w:tc>
          <w:tcPr>
            <w:tcW w:w="2445" w:type="dxa"/>
          </w:tcPr>
          <w:p w:rsidR="00463146" w:rsidRPr="00541962" w:rsidRDefault="00463146" w:rsidP="00AA32A7">
            <w:pPr>
              <w:jc w:val="center"/>
              <w:rPr>
                <w:rFonts w:ascii="Times New Roman" w:hAnsi="Times New Roman" w:cs="Times New Roman"/>
                <w:lang w:val="en-GB"/>
              </w:rPr>
            </w:pPr>
            <w:r w:rsidRPr="00541962">
              <w:rPr>
                <w:rFonts w:ascii="Times New Roman" w:hAnsi="Times New Roman" w:cs="Times New Roman"/>
                <w:lang w:val="en-GB"/>
              </w:rPr>
              <w:t>3</w:t>
            </w:r>
            <w:r w:rsidR="00AA32A7">
              <w:rPr>
                <w:rFonts w:ascii="Times New Roman" w:hAnsi="Times New Roman" w:cs="Times New Roman"/>
                <w:lang w:val="en-GB"/>
              </w:rPr>
              <w:t>8,30</w:t>
            </w:r>
            <w:r w:rsidRPr="00541962">
              <w:rPr>
                <w:rFonts w:ascii="Times New Roman" w:hAnsi="Times New Roman" w:cs="Times New Roman"/>
                <w:lang w:val="en-GB"/>
              </w:rPr>
              <w:t>%</w:t>
            </w:r>
          </w:p>
        </w:tc>
      </w:tr>
      <w:tr w:rsidR="00463146" w:rsidRPr="00541962" w:rsidTr="00463146">
        <w:tc>
          <w:tcPr>
            <w:tcW w:w="2444" w:type="dxa"/>
          </w:tcPr>
          <w:p w:rsidR="00463146" w:rsidRPr="00541962" w:rsidRDefault="00463146" w:rsidP="00463146">
            <w:pPr>
              <w:jc w:val="center"/>
              <w:rPr>
                <w:rFonts w:ascii="Times New Roman" w:hAnsi="Times New Roman" w:cs="Times New Roman"/>
                <w:lang w:val="en-GB"/>
              </w:rPr>
            </w:pPr>
            <w:r w:rsidRPr="00541962">
              <w:rPr>
                <w:rFonts w:ascii="Times New Roman" w:hAnsi="Times New Roman" w:cs="Times New Roman"/>
                <w:lang w:val="en-GB"/>
              </w:rPr>
              <w:t>2014</w:t>
            </w:r>
          </w:p>
        </w:tc>
        <w:tc>
          <w:tcPr>
            <w:tcW w:w="2445" w:type="dxa"/>
          </w:tcPr>
          <w:p w:rsidR="00463146" w:rsidRPr="00541962" w:rsidRDefault="00463146" w:rsidP="00AA32A7">
            <w:pPr>
              <w:jc w:val="center"/>
              <w:rPr>
                <w:rFonts w:ascii="Times New Roman" w:hAnsi="Times New Roman" w:cs="Times New Roman"/>
                <w:lang w:val="en-GB"/>
              </w:rPr>
            </w:pPr>
            <w:r w:rsidRPr="00541962">
              <w:rPr>
                <w:rFonts w:ascii="Times New Roman" w:hAnsi="Times New Roman" w:cs="Times New Roman"/>
                <w:lang w:val="en-GB"/>
              </w:rPr>
              <w:t>2,</w:t>
            </w:r>
            <w:r w:rsidR="00D4391A">
              <w:rPr>
                <w:rFonts w:ascii="Times New Roman" w:hAnsi="Times New Roman" w:cs="Times New Roman"/>
                <w:lang w:val="en-GB"/>
              </w:rPr>
              <w:t>9</w:t>
            </w:r>
            <w:r w:rsidR="00AA32A7">
              <w:rPr>
                <w:rFonts w:ascii="Times New Roman" w:hAnsi="Times New Roman" w:cs="Times New Roman"/>
                <w:lang w:val="en-GB"/>
              </w:rPr>
              <w:t>66</w:t>
            </w:r>
            <w:r w:rsidRPr="00541962">
              <w:rPr>
                <w:rFonts w:ascii="Times New Roman" w:hAnsi="Times New Roman" w:cs="Times New Roman"/>
                <w:lang w:val="en-GB"/>
              </w:rPr>
              <w:t xml:space="preserve"> billion</w:t>
            </w:r>
          </w:p>
        </w:tc>
        <w:tc>
          <w:tcPr>
            <w:tcW w:w="2445" w:type="dxa"/>
          </w:tcPr>
          <w:p w:rsidR="00463146" w:rsidRPr="00541962" w:rsidRDefault="00463146" w:rsidP="00463146">
            <w:pPr>
              <w:jc w:val="center"/>
              <w:rPr>
                <w:rFonts w:ascii="Times New Roman" w:hAnsi="Times New Roman" w:cs="Times New Roman"/>
                <w:lang w:val="en-GB"/>
              </w:rPr>
            </w:pPr>
            <w:r w:rsidRPr="00541962">
              <w:rPr>
                <w:rFonts w:ascii="Times New Roman" w:hAnsi="Times New Roman" w:cs="Times New Roman"/>
                <w:lang w:val="en-GB"/>
              </w:rPr>
              <w:t>7,244 billion</w:t>
            </w:r>
          </w:p>
        </w:tc>
        <w:tc>
          <w:tcPr>
            <w:tcW w:w="2445" w:type="dxa"/>
          </w:tcPr>
          <w:p w:rsidR="00463146" w:rsidRPr="00541962" w:rsidRDefault="00AE308B" w:rsidP="00AA32A7">
            <w:pPr>
              <w:jc w:val="center"/>
              <w:rPr>
                <w:rFonts w:ascii="Times New Roman" w:hAnsi="Times New Roman" w:cs="Times New Roman"/>
                <w:lang w:val="en-GB"/>
              </w:rPr>
            </w:pPr>
            <w:r>
              <w:rPr>
                <w:rFonts w:ascii="Times New Roman" w:hAnsi="Times New Roman" w:cs="Times New Roman"/>
                <w:lang w:val="en-GB"/>
              </w:rPr>
              <w:t>40,</w:t>
            </w:r>
            <w:r w:rsidR="00AA32A7">
              <w:rPr>
                <w:rFonts w:ascii="Times New Roman" w:hAnsi="Times New Roman" w:cs="Times New Roman"/>
                <w:lang w:val="en-GB"/>
              </w:rPr>
              <w:t>94</w:t>
            </w:r>
            <w:r w:rsidR="00463146" w:rsidRPr="00541962">
              <w:rPr>
                <w:rFonts w:ascii="Times New Roman" w:hAnsi="Times New Roman" w:cs="Times New Roman"/>
                <w:lang w:val="en-GB"/>
              </w:rPr>
              <w:t>%</w:t>
            </w:r>
          </w:p>
        </w:tc>
      </w:tr>
      <w:tr w:rsidR="00463146" w:rsidRPr="00541962" w:rsidTr="00463146">
        <w:tc>
          <w:tcPr>
            <w:tcW w:w="2444" w:type="dxa"/>
          </w:tcPr>
          <w:p w:rsidR="00463146" w:rsidRPr="00541962" w:rsidRDefault="00463146" w:rsidP="00463146">
            <w:pPr>
              <w:jc w:val="center"/>
              <w:rPr>
                <w:rFonts w:ascii="Times New Roman" w:hAnsi="Times New Roman" w:cs="Times New Roman"/>
                <w:lang w:val="en-GB"/>
              </w:rPr>
            </w:pPr>
            <w:r w:rsidRPr="00541962">
              <w:rPr>
                <w:rFonts w:ascii="Times New Roman" w:hAnsi="Times New Roman" w:cs="Times New Roman"/>
                <w:lang w:val="en-GB"/>
              </w:rPr>
              <w:t>2015</w:t>
            </w:r>
          </w:p>
        </w:tc>
        <w:tc>
          <w:tcPr>
            <w:tcW w:w="2445" w:type="dxa"/>
          </w:tcPr>
          <w:p w:rsidR="00463146" w:rsidRPr="00541962" w:rsidRDefault="00463146" w:rsidP="00D4391A">
            <w:pPr>
              <w:jc w:val="center"/>
              <w:rPr>
                <w:rFonts w:ascii="Times New Roman" w:hAnsi="Times New Roman" w:cs="Times New Roman"/>
                <w:lang w:val="en-GB"/>
              </w:rPr>
            </w:pPr>
            <w:r w:rsidRPr="00541962">
              <w:rPr>
                <w:rFonts w:ascii="Times New Roman" w:hAnsi="Times New Roman" w:cs="Times New Roman"/>
                <w:lang w:val="en-GB"/>
              </w:rPr>
              <w:t>3,</w:t>
            </w:r>
            <w:r w:rsidR="00AA32A7">
              <w:rPr>
                <w:rFonts w:ascii="Times New Roman" w:hAnsi="Times New Roman" w:cs="Times New Roman"/>
                <w:lang w:val="en-GB"/>
              </w:rPr>
              <w:t>174</w:t>
            </w:r>
            <w:r w:rsidRPr="00541962">
              <w:rPr>
                <w:rFonts w:ascii="Times New Roman" w:hAnsi="Times New Roman" w:cs="Times New Roman"/>
                <w:lang w:val="en-GB"/>
              </w:rPr>
              <w:t xml:space="preserve"> billion</w:t>
            </w:r>
          </w:p>
        </w:tc>
        <w:tc>
          <w:tcPr>
            <w:tcW w:w="2445" w:type="dxa"/>
          </w:tcPr>
          <w:p w:rsidR="00463146" w:rsidRPr="00541962" w:rsidRDefault="00463146" w:rsidP="00ED4D8B">
            <w:pPr>
              <w:jc w:val="center"/>
              <w:rPr>
                <w:rFonts w:ascii="Times New Roman" w:hAnsi="Times New Roman" w:cs="Times New Roman"/>
                <w:lang w:val="en-GB"/>
              </w:rPr>
            </w:pPr>
            <w:r w:rsidRPr="00541962">
              <w:rPr>
                <w:rFonts w:ascii="Times New Roman" w:hAnsi="Times New Roman" w:cs="Times New Roman"/>
                <w:lang w:val="en-GB"/>
              </w:rPr>
              <w:t>7,3</w:t>
            </w:r>
            <w:r w:rsidR="00ED4D8B">
              <w:rPr>
                <w:rFonts w:ascii="Times New Roman" w:hAnsi="Times New Roman" w:cs="Times New Roman"/>
                <w:lang w:val="en-GB"/>
              </w:rPr>
              <w:t>26</w:t>
            </w:r>
            <w:r w:rsidRPr="00541962">
              <w:rPr>
                <w:rFonts w:ascii="Times New Roman" w:hAnsi="Times New Roman" w:cs="Times New Roman"/>
                <w:lang w:val="en-GB"/>
              </w:rPr>
              <w:t xml:space="preserve"> billion</w:t>
            </w:r>
          </w:p>
        </w:tc>
        <w:tc>
          <w:tcPr>
            <w:tcW w:w="2445" w:type="dxa"/>
          </w:tcPr>
          <w:p w:rsidR="00463146" w:rsidRPr="00541962" w:rsidRDefault="00463146" w:rsidP="00AA32A7">
            <w:pPr>
              <w:jc w:val="center"/>
              <w:rPr>
                <w:rFonts w:ascii="Times New Roman" w:hAnsi="Times New Roman" w:cs="Times New Roman"/>
                <w:lang w:val="en-GB"/>
              </w:rPr>
            </w:pPr>
            <w:r w:rsidRPr="00541962">
              <w:rPr>
                <w:rFonts w:ascii="Times New Roman" w:hAnsi="Times New Roman" w:cs="Times New Roman"/>
                <w:lang w:val="en-GB"/>
              </w:rPr>
              <w:t>4</w:t>
            </w:r>
            <w:r w:rsidR="00AE308B">
              <w:rPr>
                <w:rFonts w:ascii="Times New Roman" w:hAnsi="Times New Roman" w:cs="Times New Roman"/>
                <w:lang w:val="en-GB"/>
              </w:rPr>
              <w:t>3,</w:t>
            </w:r>
            <w:r w:rsidR="00AA32A7">
              <w:rPr>
                <w:rFonts w:ascii="Times New Roman" w:hAnsi="Times New Roman" w:cs="Times New Roman"/>
                <w:lang w:val="en-GB"/>
              </w:rPr>
              <w:t>32</w:t>
            </w:r>
            <w:r w:rsidRPr="00541962">
              <w:rPr>
                <w:rFonts w:ascii="Times New Roman" w:hAnsi="Times New Roman" w:cs="Times New Roman"/>
                <w:lang w:val="en-GB"/>
              </w:rPr>
              <w:t>%</w:t>
            </w:r>
          </w:p>
        </w:tc>
      </w:tr>
      <w:tr w:rsidR="00463146" w:rsidRPr="00541962" w:rsidTr="00463146">
        <w:tc>
          <w:tcPr>
            <w:tcW w:w="2444" w:type="dxa"/>
          </w:tcPr>
          <w:p w:rsidR="00463146" w:rsidRPr="00541962" w:rsidRDefault="00463146" w:rsidP="00463146">
            <w:pPr>
              <w:jc w:val="center"/>
              <w:rPr>
                <w:rFonts w:ascii="Times New Roman" w:hAnsi="Times New Roman" w:cs="Times New Roman"/>
                <w:lang w:val="en-GB"/>
              </w:rPr>
            </w:pPr>
            <w:r w:rsidRPr="00541962">
              <w:rPr>
                <w:rFonts w:ascii="Times New Roman" w:hAnsi="Times New Roman" w:cs="Times New Roman"/>
                <w:lang w:val="en-GB"/>
              </w:rPr>
              <w:t>2020</w:t>
            </w:r>
          </w:p>
        </w:tc>
        <w:tc>
          <w:tcPr>
            <w:tcW w:w="2445" w:type="dxa"/>
          </w:tcPr>
          <w:p w:rsidR="00463146" w:rsidRPr="00541962" w:rsidRDefault="00463146" w:rsidP="00AA32A7">
            <w:pPr>
              <w:jc w:val="center"/>
              <w:rPr>
                <w:rFonts w:ascii="Times New Roman" w:hAnsi="Times New Roman" w:cs="Times New Roman"/>
                <w:lang w:val="en-GB"/>
              </w:rPr>
            </w:pPr>
            <w:r w:rsidRPr="00541962">
              <w:rPr>
                <w:rFonts w:ascii="Times New Roman" w:hAnsi="Times New Roman" w:cs="Times New Roman"/>
                <w:lang w:val="en-GB"/>
              </w:rPr>
              <w:t xml:space="preserve"> </w:t>
            </w:r>
            <w:r w:rsidR="00AA32A7">
              <w:rPr>
                <w:rFonts w:ascii="Times New Roman" w:hAnsi="Times New Roman" w:cs="Times New Roman"/>
                <w:lang w:val="en-GB"/>
              </w:rPr>
              <w:t xml:space="preserve">3,948 </w:t>
            </w:r>
            <w:r w:rsidRPr="00541962">
              <w:rPr>
                <w:rFonts w:ascii="Times New Roman" w:hAnsi="Times New Roman" w:cs="Times New Roman"/>
                <w:lang w:val="en-GB"/>
              </w:rPr>
              <w:t>billion</w:t>
            </w:r>
          </w:p>
        </w:tc>
        <w:tc>
          <w:tcPr>
            <w:tcW w:w="2445" w:type="dxa"/>
          </w:tcPr>
          <w:p w:rsidR="00463146" w:rsidRPr="00541962" w:rsidRDefault="00AA32A7" w:rsidP="00ED4D8B">
            <w:pPr>
              <w:jc w:val="center"/>
              <w:rPr>
                <w:rFonts w:ascii="Times New Roman" w:hAnsi="Times New Roman" w:cs="Times New Roman"/>
                <w:lang w:val="en-GB"/>
              </w:rPr>
            </w:pPr>
            <w:r>
              <w:rPr>
                <w:rFonts w:ascii="Times New Roman" w:hAnsi="Times New Roman" w:cs="Times New Roman"/>
                <w:lang w:val="en-GB"/>
              </w:rPr>
              <w:t>7</w:t>
            </w:r>
            <w:r w:rsidR="00625EA2">
              <w:rPr>
                <w:rFonts w:ascii="Times New Roman" w:hAnsi="Times New Roman" w:cs="Times New Roman"/>
                <w:lang w:val="en-GB"/>
              </w:rPr>
              <w:t>,</w:t>
            </w:r>
            <w:r w:rsidR="00ED4D8B">
              <w:rPr>
                <w:rFonts w:ascii="Times New Roman" w:hAnsi="Times New Roman" w:cs="Times New Roman"/>
                <w:lang w:val="en-GB"/>
              </w:rPr>
              <w:t>753</w:t>
            </w:r>
            <w:r w:rsidR="00463146" w:rsidRPr="00541962">
              <w:rPr>
                <w:rFonts w:ascii="Times New Roman" w:hAnsi="Times New Roman" w:cs="Times New Roman"/>
                <w:lang w:val="en-GB"/>
              </w:rPr>
              <w:t xml:space="preserve"> billion</w:t>
            </w:r>
          </w:p>
        </w:tc>
        <w:tc>
          <w:tcPr>
            <w:tcW w:w="2445" w:type="dxa"/>
          </w:tcPr>
          <w:p w:rsidR="00463146" w:rsidRPr="00541962" w:rsidRDefault="00AA32A7" w:rsidP="00ED4D8B">
            <w:pPr>
              <w:jc w:val="center"/>
              <w:rPr>
                <w:rFonts w:ascii="Times New Roman" w:hAnsi="Times New Roman" w:cs="Times New Roman"/>
                <w:lang w:val="en-GB"/>
              </w:rPr>
            </w:pPr>
            <w:r>
              <w:rPr>
                <w:rFonts w:ascii="Times New Roman" w:hAnsi="Times New Roman" w:cs="Times New Roman"/>
                <w:lang w:val="en-GB"/>
              </w:rPr>
              <w:t>50,</w:t>
            </w:r>
            <w:r w:rsidR="00ED4D8B">
              <w:rPr>
                <w:rFonts w:ascii="Times New Roman" w:hAnsi="Times New Roman" w:cs="Times New Roman"/>
                <w:lang w:val="en-GB"/>
              </w:rPr>
              <w:t>92</w:t>
            </w:r>
            <w:r>
              <w:rPr>
                <w:rFonts w:ascii="Times New Roman" w:hAnsi="Times New Roman" w:cs="Times New Roman"/>
                <w:lang w:val="en-GB"/>
              </w:rPr>
              <w:t>%</w:t>
            </w:r>
          </w:p>
        </w:tc>
      </w:tr>
      <w:tr w:rsidR="00463146" w:rsidRPr="00541962" w:rsidTr="00463146">
        <w:tc>
          <w:tcPr>
            <w:tcW w:w="2444" w:type="dxa"/>
          </w:tcPr>
          <w:p w:rsidR="00463146" w:rsidRPr="00541962" w:rsidRDefault="00463146" w:rsidP="00463146">
            <w:pPr>
              <w:jc w:val="center"/>
              <w:rPr>
                <w:rFonts w:ascii="Times New Roman" w:hAnsi="Times New Roman" w:cs="Times New Roman"/>
                <w:lang w:val="en-GB"/>
              </w:rPr>
            </w:pPr>
            <w:r w:rsidRPr="00541962">
              <w:rPr>
                <w:rFonts w:ascii="Times New Roman" w:hAnsi="Times New Roman" w:cs="Times New Roman"/>
                <w:lang w:val="en-GB"/>
              </w:rPr>
              <w:t>2025</w:t>
            </w:r>
          </w:p>
        </w:tc>
        <w:tc>
          <w:tcPr>
            <w:tcW w:w="2445" w:type="dxa"/>
          </w:tcPr>
          <w:p w:rsidR="00463146" w:rsidRPr="00541962" w:rsidRDefault="00AA32A7" w:rsidP="00BB7752">
            <w:pPr>
              <w:jc w:val="center"/>
              <w:rPr>
                <w:rFonts w:ascii="Times New Roman" w:hAnsi="Times New Roman" w:cs="Times New Roman"/>
                <w:lang w:val="en-GB"/>
              </w:rPr>
            </w:pPr>
            <w:r>
              <w:rPr>
                <w:rFonts w:ascii="Times New Roman" w:hAnsi="Times New Roman" w:cs="Times New Roman"/>
                <w:lang w:val="en-GB"/>
              </w:rPr>
              <w:t>4,31</w:t>
            </w:r>
            <w:r w:rsidR="00BB7752">
              <w:rPr>
                <w:rFonts w:ascii="Times New Roman" w:hAnsi="Times New Roman" w:cs="Times New Roman"/>
                <w:lang w:val="en-GB"/>
              </w:rPr>
              <w:t>7</w:t>
            </w:r>
            <w:r>
              <w:rPr>
                <w:rFonts w:ascii="Times New Roman" w:hAnsi="Times New Roman" w:cs="Times New Roman"/>
                <w:lang w:val="en-GB"/>
              </w:rPr>
              <w:t xml:space="preserve"> </w:t>
            </w:r>
            <w:r w:rsidR="00463146" w:rsidRPr="00541962">
              <w:rPr>
                <w:rFonts w:ascii="Times New Roman" w:hAnsi="Times New Roman" w:cs="Times New Roman"/>
                <w:lang w:val="en-GB"/>
              </w:rPr>
              <w:t>billion</w:t>
            </w:r>
          </w:p>
        </w:tc>
        <w:tc>
          <w:tcPr>
            <w:tcW w:w="2445" w:type="dxa"/>
          </w:tcPr>
          <w:p w:rsidR="00463146" w:rsidRPr="00541962" w:rsidRDefault="00AA32A7" w:rsidP="00625EA2">
            <w:pPr>
              <w:jc w:val="center"/>
              <w:rPr>
                <w:rFonts w:ascii="Times New Roman" w:hAnsi="Times New Roman" w:cs="Times New Roman"/>
                <w:lang w:val="en-GB"/>
              </w:rPr>
            </w:pPr>
            <w:r>
              <w:rPr>
                <w:rFonts w:ascii="Times New Roman" w:hAnsi="Times New Roman" w:cs="Times New Roman"/>
                <w:lang w:val="en-GB"/>
              </w:rPr>
              <w:t>8</w:t>
            </w:r>
            <w:r w:rsidR="00625EA2">
              <w:rPr>
                <w:rFonts w:ascii="Times New Roman" w:hAnsi="Times New Roman" w:cs="Times New Roman"/>
                <w:lang w:val="en-GB"/>
              </w:rPr>
              <w:t>,1</w:t>
            </w:r>
            <w:r w:rsidR="00ED4D8B">
              <w:rPr>
                <w:rFonts w:ascii="Times New Roman" w:hAnsi="Times New Roman" w:cs="Times New Roman"/>
                <w:lang w:val="en-GB"/>
              </w:rPr>
              <w:t xml:space="preserve">05 </w:t>
            </w:r>
            <w:r w:rsidR="00463146" w:rsidRPr="00541962">
              <w:rPr>
                <w:rFonts w:ascii="Times New Roman" w:hAnsi="Times New Roman" w:cs="Times New Roman"/>
                <w:lang w:val="en-GB"/>
              </w:rPr>
              <w:t>billion</w:t>
            </w:r>
          </w:p>
        </w:tc>
        <w:tc>
          <w:tcPr>
            <w:tcW w:w="2445" w:type="dxa"/>
          </w:tcPr>
          <w:p w:rsidR="00463146" w:rsidRPr="00541962" w:rsidRDefault="00AA32A7" w:rsidP="00ED4D8B">
            <w:pPr>
              <w:jc w:val="center"/>
              <w:rPr>
                <w:rFonts w:ascii="Times New Roman" w:hAnsi="Times New Roman" w:cs="Times New Roman"/>
                <w:lang w:val="en-GB"/>
              </w:rPr>
            </w:pPr>
            <w:r>
              <w:rPr>
                <w:rFonts w:ascii="Times New Roman" w:hAnsi="Times New Roman" w:cs="Times New Roman"/>
                <w:lang w:val="en-GB"/>
              </w:rPr>
              <w:t>5</w:t>
            </w:r>
            <w:r w:rsidR="00ED4D8B">
              <w:rPr>
                <w:rFonts w:ascii="Times New Roman" w:hAnsi="Times New Roman" w:cs="Times New Roman"/>
                <w:lang w:val="en-GB"/>
              </w:rPr>
              <w:t>2,61</w:t>
            </w:r>
            <w:r>
              <w:rPr>
                <w:rFonts w:ascii="Times New Roman" w:hAnsi="Times New Roman" w:cs="Times New Roman"/>
                <w:lang w:val="en-GB"/>
              </w:rPr>
              <w:t>%</w:t>
            </w:r>
          </w:p>
        </w:tc>
      </w:tr>
      <w:tr w:rsidR="00463146" w:rsidRPr="00541962" w:rsidTr="00463146">
        <w:tc>
          <w:tcPr>
            <w:tcW w:w="2444" w:type="dxa"/>
          </w:tcPr>
          <w:p w:rsidR="00463146" w:rsidRPr="00541962" w:rsidRDefault="00463146" w:rsidP="00463146">
            <w:pPr>
              <w:jc w:val="center"/>
              <w:rPr>
                <w:rFonts w:ascii="Times New Roman" w:hAnsi="Times New Roman" w:cs="Times New Roman"/>
                <w:lang w:val="en-GB"/>
              </w:rPr>
            </w:pPr>
            <w:r w:rsidRPr="00541962">
              <w:rPr>
                <w:rFonts w:ascii="Times New Roman" w:hAnsi="Times New Roman" w:cs="Times New Roman"/>
                <w:lang w:val="en-GB"/>
              </w:rPr>
              <w:t>2030</w:t>
            </w:r>
          </w:p>
        </w:tc>
        <w:tc>
          <w:tcPr>
            <w:tcW w:w="2445" w:type="dxa"/>
          </w:tcPr>
          <w:p w:rsidR="00463146" w:rsidRPr="00541962" w:rsidRDefault="00463146" w:rsidP="00ED4D8B">
            <w:pPr>
              <w:jc w:val="center"/>
              <w:rPr>
                <w:rFonts w:ascii="Times New Roman" w:hAnsi="Times New Roman" w:cs="Times New Roman"/>
                <w:lang w:val="en-GB"/>
              </w:rPr>
            </w:pPr>
            <w:r w:rsidRPr="00541962">
              <w:rPr>
                <w:rFonts w:ascii="Times New Roman" w:hAnsi="Times New Roman" w:cs="Times New Roman"/>
                <w:lang w:val="en-GB"/>
              </w:rPr>
              <w:t>4,</w:t>
            </w:r>
            <w:r w:rsidR="00ED4D8B">
              <w:rPr>
                <w:rFonts w:ascii="Times New Roman" w:hAnsi="Times New Roman" w:cs="Times New Roman"/>
                <w:lang w:val="en-GB"/>
              </w:rPr>
              <w:t>462</w:t>
            </w:r>
            <w:r w:rsidR="00BB7752">
              <w:rPr>
                <w:rFonts w:ascii="Times New Roman" w:hAnsi="Times New Roman" w:cs="Times New Roman"/>
                <w:lang w:val="en-GB"/>
              </w:rPr>
              <w:t xml:space="preserve"> billion</w:t>
            </w:r>
          </w:p>
        </w:tc>
        <w:tc>
          <w:tcPr>
            <w:tcW w:w="2445" w:type="dxa"/>
          </w:tcPr>
          <w:p w:rsidR="00463146" w:rsidRPr="00541962" w:rsidRDefault="00ED4D8B" w:rsidP="00ED4D8B">
            <w:pPr>
              <w:jc w:val="center"/>
              <w:rPr>
                <w:rFonts w:ascii="Times New Roman" w:hAnsi="Times New Roman" w:cs="Times New Roman"/>
                <w:lang w:val="en-GB"/>
              </w:rPr>
            </w:pPr>
            <w:r>
              <w:rPr>
                <w:rFonts w:ascii="Times New Roman" w:hAnsi="Times New Roman" w:cs="Times New Roman"/>
                <w:lang w:val="en-GB"/>
              </w:rPr>
              <w:t>8</w:t>
            </w:r>
            <w:r w:rsidR="00625EA2">
              <w:rPr>
                <w:rFonts w:ascii="Times New Roman" w:hAnsi="Times New Roman" w:cs="Times New Roman"/>
                <w:lang w:val="en-GB"/>
              </w:rPr>
              <w:t>,5</w:t>
            </w:r>
            <w:r>
              <w:rPr>
                <w:rFonts w:ascii="Times New Roman" w:hAnsi="Times New Roman" w:cs="Times New Roman"/>
                <w:lang w:val="en-GB"/>
              </w:rPr>
              <w:t>84</w:t>
            </w:r>
            <w:r w:rsidR="00463146" w:rsidRPr="00541962">
              <w:rPr>
                <w:rFonts w:ascii="Times New Roman" w:hAnsi="Times New Roman" w:cs="Times New Roman"/>
                <w:lang w:val="en-GB"/>
              </w:rPr>
              <w:t xml:space="preserve"> billion</w:t>
            </w:r>
          </w:p>
        </w:tc>
        <w:tc>
          <w:tcPr>
            <w:tcW w:w="2445" w:type="dxa"/>
          </w:tcPr>
          <w:p w:rsidR="00463146" w:rsidRPr="00541962" w:rsidRDefault="00463146" w:rsidP="00625EA2">
            <w:pPr>
              <w:jc w:val="center"/>
              <w:rPr>
                <w:rFonts w:ascii="Times New Roman" w:hAnsi="Times New Roman" w:cs="Times New Roman"/>
                <w:lang w:val="en-GB"/>
              </w:rPr>
            </w:pPr>
            <w:r w:rsidRPr="00541962">
              <w:rPr>
                <w:rFonts w:ascii="Times New Roman" w:hAnsi="Times New Roman" w:cs="Times New Roman"/>
                <w:lang w:val="en-GB"/>
              </w:rPr>
              <w:t>5</w:t>
            </w:r>
            <w:r w:rsidR="00625EA2">
              <w:rPr>
                <w:rFonts w:ascii="Times New Roman" w:hAnsi="Times New Roman" w:cs="Times New Roman"/>
                <w:lang w:val="en-GB"/>
              </w:rPr>
              <w:t>2</w:t>
            </w:r>
            <w:r w:rsidR="00D11751" w:rsidRPr="00541962">
              <w:rPr>
                <w:rFonts w:ascii="Times New Roman" w:hAnsi="Times New Roman" w:cs="Times New Roman"/>
                <w:lang w:val="en-GB"/>
              </w:rPr>
              <w:t>,</w:t>
            </w:r>
            <w:r w:rsidR="00625EA2">
              <w:rPr>
                <w:rFonts w:ascii="Times New Roman" w:hAnsi="Times New Roman" w:cs="Times New Roman"/>
                <w:lang w:val="en-GB"/>
              </w:rPr>
              <w:t>00</w:t>
            </w:r>
            <w:r w:rsidRPr="00541962">
              <w:rPr>
                <w:rFonts w:ascii="Times New Roman" w:hAnsi="Times New Roman" w:cs="Times New Roman"/>
                <w:lang w:val="en-GB"/>
              </w:rPr>
              <w:t>%</w:t>
            </w:r>
          </w:p>
        </w:tc>
      </w:tr>
    </w:tbl>
    <w:p w:rsidR="00A81A0B" w:rsidRPr="00BB7752" w:rsidRDefault="00A81A0B" w:rsidP="00BB7752">
      <w:pPr>
        <w:spacing w:after="0" w:line="240" w:lineRule="auto"/>
        <w:jc w:val="both"/>
        <w:rPr>
          <w:rFonts w:ascii="Times New Roman" w:hAnsi="Times New Roman" w:cs="Times New Roman"/>
          <w:sz w:val="18"/>
          <w:szCs w:val="18"/>
        </w:rPr>
      </w:pPr>
      <w:r w:rsidRPr="0022600E">
        <w:rPr>
          <w:rFonts w:ascii="Times New Roman" w:hAnsi="Times New Roman" w:cs="Times New Roman"/>
          <w:b/>
          <w:sz w:val="18"/>
          <w:szCs w:val="18"/>
        </w:rPr>
        <w:t>http://www.internetlivestst.com/internet-users</w:t>
      </w:r>
    </w:p>
    <w:p w:rsidR="006A17A5" w:rsidRPr="00646952" w:rsidRDefault="006A17A5" w:rsidP="005628A2">
      <w:pPr>
        <w:spacing w:after="0" w:line="240" w:lineRule="auto"/>
        <w:jc w:val="both"/>
        <w:rPr>
          <w:rFonts w:ascii="Times New Roman" w:hAnsi="Times New Roman" w:cs="Times New Roman"/>
        </w:rPr>
      </w:pPr>
    </w:p>
    <w:p w:rsidR="00651B21" w:rsidRDefault="003378C8" w:rsidP="005628A2">
      <w:pPr>
        <w:spacing w:after="0" w:line="240" w:lineRule="auto"/>
        <w:jc w:val="both"/>
        <w:rPr>
          <w:rFonts w:ascii="Times New Roman" w:hAnsi="Times New Roman" w:cs="Times New Roman"/>
          <w:lang w:val="en-GB"/>
        </w:rPr>
      </w:pPr>
      <w:r w:rsidRPr="00541962">
        <w:rPr>
          <w:rFonts w:ascii="Times New Roman" w:hAnsi="Times New Roman" w:cs="Times New Roman"/>
          <w:lang w:val="en-GB"/>
        </w:rPr>
        <w:t xml:space="preserve">It might be said that, whether none of the present </w:t>
      </w:r>
      <w:r w:rsidR="00D46C2D" w:rsidRPr="00541962">
        <w:rPr>
          <w:rFonts w:ascii="Times New Roman" w:hAnsi="Times New Roman" w:cs="Times New Roman"/>
          <w:lang w:val="en-GB"/>
        </w:rPr>
        <w:t xml:space="preserve">market </w:t>
      </w:r>
      <w:r w:rsidR="00F3543A" w:rsidRPr="00541962">
        <w:rPr>
          <w:rFonts w:ascii="Times New Roman" w:hAnsi="Times New Roman" w:cs="Times New Roman"/>
          <w:lang w:val="en-GB"/>
        </w:rPr>
        <w:t xml:space="preserve">frames </w:t>
      </w:r>
      <w:r w:rsidRPr="00541962">
        <w:rPr>
          <w:rFonts w:ascii="Times New Roman" w:hAnsi="Times New Roman" w:cs="Times New Roman"/>
          <w:lang w:val="en-GB"/>
        </w:rPr>
        <w:t xml:space="preserve">(technology and market </w:t>
      </w:r>
      <w:r w:rsidR="00067772">
        <w:rPr>
          <w:rFonts w:ascii="Times New Roman" w:hAnsi="Times New Roman" w:cs="Times New Roman"/>
          <w:lang w:val="en-GB"/>
        </w:rPr>
        <w:t>preference</w:t>
      </w:r>
      <w:r w:rsidRPr="00541962">
        <w:rPr>
          <w:rFonts w:ascii="Times New Roman" w:hAnsi="Times New Roman" w:cs="Times New Roman"/>
          <w:lang w:val="en-GB"/>
        </w:rPr>
        <w:t xml:space="preserve">) will change over time, the Internet users would represent about </w:t>
      </w:r>
      <w:r w:rsidR="00A624CE">
        <w:rPr>
          <w:rFonts w:ascii="Times New Roman" w:hAnsi="Times New Roman" w:cs="Times New Roman"/>
          <w:lang w:val="en-GB"/>
        </w:rPr>
        <w:t>52</w:t>
      </w:r>
      <w:r w:rsidRPr="00541962">
        <w:rPr>
          <w:rFonts w:ascii="Times New Roman" w:hAnsi="Times New Roman" w:cs="Times New Roman"/>
          <w:lang w:val="en-GB"/>
        </w:rPr>
        <w:t>% of population in the long term.</w:t>
      </w:r>
    </w:p>
    <w:p w:rsidR="008336EE" w:rsidRPr="008336EE" w:rsidRDefault="008336EE" w:rsidP="008336EE">
      <w:pPr>
        <w:pStyle w:val="Heading1"/>
        <w:spacing w:before="0"/>
        <w:rPr>
          <w:color w:val="auto"/>
          <w:sz w:val="22"/>
          <w:szCs w:val="22"/>
          <w:lang w:val="en-GB"/>
        </w:rPr>
      </w:pPr>
    </w:p>
    <w:p w:rsidR="008336EE" w:rsidRPr="00541962" w:rsidRDefault="008336EE" w:rsidP="008336EE">
      <w:pPr>
        <w:pStyle w:val="Heading1"/>
        <w:spacing w:before="0"/>
        <w:rPr>
          <w:color w:val="auto"/>
          <w:sz w:val="24"/>
          <w:szCs w:val="24"/>
          <w:lang w:val="en-GB"/>
        </w:rPr>
      </w:pPr>
      <w:bookmarkStart w:id="5" w:name="_Toc445061752"/>
      <w:r>
        <w:rPr>
          <w:color w:val="auto"/>
          <w:sz w:val="24"/>
          <w:szCs w:val="24"/>
          <w:lang w:val="en-GB"/>
        </w:rPr>
        <w:t>5</w:t>
      </w:r>
      <w:r w:rsidRPr="00541962">
        <w:rPr>
          <w:color w:val="auto"/>
          <w:sz w:val="24"/>
          <w:szCs w:val="24"/>
          <w:lang w:val="en-GB"/>
        </w:rPr>
        <w:t xml:space="preserve"> – IOT market analysis: the logistic approach</w:t>
      </w:r>
      <w:bookmarkEnd w:id="5"/>
    </w:p>
    <w:p w:rsidR="00BA4C33" w:rsidRPr="00541962" w:rsidRDefault="00C2053A" w:rsidP="005628A2">
      <w:pPr>
        <w:spacing w:after="0" w:line="240" w:lineRule="auto"/>
        <w:jc w:val="both"/>
        <w:rPr>
          <w:rFonts w:ascii="Times New Roman" w:hAnsi="Times New Roman" w:cs="Times New Roman"/>
          <w:lang w:val="en-GB"/>
        </w:rPr>
      </w:pPr>
      <w:r w:rsidRPr="00541962">
        <w:rPr>
          <w:rFonts w:ascii="Times New Roman" w:hAnsi="Times New Roman" w:cs="Times New Roman"/>
          <w:lang w:val="en-GB"/>
        </w:rPr>
        <w:t xml:space="preserve">At this stage, </w:t>
      </w:r>
      <w:r w:rsidR="00C24385">
        <w:rPr>
          <w:rFonts w:ascii="Times New Roman" w:hAnsi="Times New Roman" w:cs="Times New Roman"/>
          <w:lang w:val="en-GB"/>
        </w:rPr>
        <w:t>the assumption that</w:t>
      </w:r>
      <w:r w:rsidR="00C24385" w:rsidRPr="00541962">
        <w:rPr>
          <w:rFonts w:ascii="Times New Roman" w:hAnsi="Times New Roman" w:cs="Times New Roman"/>
          <w:lang w:val="en-GB"/>
        </w:rPr>
        <w:t xml:space="preserve"> Internet users represent the potential demand for I</w:t>
      </w:r>
      <w:r w:rsidR="00050F85">
        <w:rPr>
          <w:rFonts w:ascii="Times New Roman" w:hAnsi="Times New Roman" w:cs="Times New Roman"/>
          <w:lang w:val="en-GB"/>
        </w:rPr>
        <w:t>o</w:t>
      </w:r>
      <w:r w:rsidR="00C24385" w:rsidRPr="00541962">
        <w:rPr>
          <w:rFonts w:ascii="Times New Roman" w:hAnsi="Times New Roman" w:cs="Times New Roman"/>
          <w:lang w:val="en-GB"/>
        </w:rPr>
        <w:t>T</w:t>
      </w:r>
      <w:r w:rsidR="00C24385">
        <w:rPr>
          <w:rFonts w:ascii="Times New Roman" w:hAnsi="Times New Roman" w:cs="Times New Roman"/>
          <w:lang w:val="en-GB"/>
        </w:rPr>
        <w:t xml:space="preserve"> devices </w:t>
      </w:r>
      <w:r w:rsidR="009D4A1E">
        <w:rPr>
          <w:rFonts w:ascii="Times New Roman" w:hAnsi="Times New Roman" w:cs="Times New Roman"/>
          <w:lang w:val="en-GB"/>
        </w:rPr>
        <w:t xml:space="preserve">would </w:t>
      </w:r>
      <w:r w:rsidR="00050F85">
        <w:rPr>
          <w:rFonts w:ascii="Times New Roman" w:hAnsi="Times New Roman" w:cs="Times New Roman"/>
          <w:lang w:val="en-GB"/>
        </w:rPr>
        <w:t xml:space="preserve">suggests that IoT devices </w:t>
      </w:r>
      <w:r w:rsidR="000948D2">
        <w:rPr>
          <w:rFonts w:ascii="Times New Roman" w:hAnsi="Times New Roman" w:cs="Times New Roman"/>
          <w:lang w:val="en-GB"/>
        </w:rPr>
        <w:t xml:space="preserve">might better follow </w:t>
      </w:r>
      <w:r w:rsidR="00050F85">
        <w:rPr>
          <w:rFonts w:ascii="Times New Roman" w:hAnsi="Times New Roman" w:cs="Times New Roman"/>
          <w:lang w:val="en-GB"/>
        </w:rPr>
        <w:t xml:space="preserve">the growth </w:t>
      </w:r>
      <w:r w:rsidR="000948D2">
        <w:rPr>
          <w:rFonts w:ascii="Times New Roman" w:hAnsi="Times New Roman" w:cs="Times New Roman"/>
          <w:lang w:val="en-GB"/>
        </w:rPr>
        <w:t>function of Internet users</w:t>
      </w:r>
      <w:r w:rsidR="009D4A1E">
        <w:rPr>
          <w:rFonts w:ascii="Times New Roman" w:hAnsi="Times New Roman" w:cs="Times New Roman"/>
          <w:lang w:val="en-GB"/>
        </w:rPr>
        <w:t>.</w:t>
      </w:r>
      <w:r w:rsidR="000948D2">
        <w:rPr>
          <w:rFonts w:ascii="Times New Roman" w:hAnsi="Times New Roman" w:cs="Times New Roman"/>
          <w:lang w:val="en-GB"/>
        </w:rPr>
        <w:t xml:space="preserve"> </w:t>
      </w:r>
      <w:r w:rsidR="004F759C">
        <w:rPr>
          <w:rFonts w:ascii="Times New Roman" w:hAnsi="Times New Roman" w:cs="Times New Roman"/>
          <w:lang w:val="en-GB"/>
        </w:rPr>
        <w:t xml:space="preserve">As support to this hypothesis </w:t>
      </w:r>
      <w:r w:rsidR="00D67482">
        <w:rPr>
          <w:rFonts w:ascii="Times New Roman" w:hAnsi="Times New Roman" w:cs="Times New Roman"/>
          <w:lang w:val="en-GB"/>
        </w:rPr>
        <w:t xml:space="preserve">growth of </w:t>
      </w:r>
      <w:r w:rsidR="009D4A1E">
        <w:rPr>
          <w:rFonts w:ascii="Times New Roman" w:hAnsi="Times New Roman" w:cs="Times New Roman"/>
          <w:lang w:val="en-GB"/>
        </w:rPr>
        <w:t>IoT devices</w:t>
      </w:r>
      <w:r w:rsidR="00D67482">
        <w:rPr>
          <w:rFonts w:ascii="Times New Roman" w:hAnsi="Times New Roman" w:cs="Times New Roman"/>
          <w:lang w:val="en-GB"/>
        </w:rPr>
        <w:t>, from 2013 up to 2020, gradually decreases from 25,4% (2014) to 11,5% (2020).</w:t>
      </w:r>
      <w:r w:rsidR="0004083C">
        <w:rPr>
          <w:rFonts w:ascii="Times New Roman" w:hAnsi="Times New Roman" w:cs="Times New Roman"/>
          <w:lang w:val="en-GB"/>
        </w:rPr>
        <w:t xml:space="preserve"> </w:t>
      </w:r>
      <w:r w:rsidR="00C24385">
        <w:rPr>
          <w:rFonts w:ascii="Times New Roman" w:hAnsi="Times New Roman" w:cs="Times New Roman"/>
          <w:lang w:val="en-GB"/>
        </w:rPr>
        <w:t xml:space="preserve"> </w:t>
      </w:r>
      <w:r w:rsidR="00050F85">
        <w:rPr>
          <w:rFonts w:ascii="Times New Roman" w:hAnsi="Times New Roman" w:cs="Times New Roman"/>
          <w:lang w:val="en-GB"/>
        </w:rPr>
        <w:t>It seems</w:t>
      </w:r>
      <w:r w:rsidR="0004083C">
        <w:rPr>
          <w:rFonts w:ascii="Times New Roman" w:hAnsi="Times New Roman" w:cs="Times New Roman"/>
          <w:lang w:val="en-GB"/>
        </w:rPr>
        <w:t xml:space="preserve">, then, </w:t>
      </w:r>
      <w:r w:rsidR="00050F85">
        <w:rPr>
          <w:rFonts w:ascii="Times New Roman" w:hAnsi="Times New Roman" w:cs="Times New Roman"/>
          <w:lang w:val="en-GB"/>
        </w:rPr>
        <w:t>more reasonable and more realistic to think that the growth of IoT d</w:t>
      </w:r>
      <w:r w:rsidR="00050F85">
        <w:rPr>
          <w:rFonts w:ascii="Times New Roman" w:hAnsi="Times New Roman" w:cs="Times New Roman"/>
          <w:lang w:val="en-GB"/>
        </w:rPr>
        <w:t>e</w:t>
      </w:r>
      <w:r w:rsidR="00050F85">
        <w:rPr>
          <w:rFonts w:ascii="Times New Roman" w:hAnsi="Times New Roman" w:cs="Times New Roman"/>
          <w:lang w:val="en-GB"/>
        </w:rPr>
        <w:t xml:space="preserve">vices follow </w:t>
      </w:r>
      <w:r w:rsidR="00E65313">
        <w:rPr>
          <w:rFonts w:ascii="Times New Roman" w:hAnsi="Times New Roman" w:cs="Times New Roman"/>
          <w:lang w:val="en-GB"/>
        </w:rPr>
        <w:t>a</w:t>
      </w:r>
      <w:r w:rsidR="0004083C">
        <w:rPr>
          <w:rFonts w:ascii="Times New Roman" w:hAnsi="Times New Roman" w:cs="Times New Roman"/>
          <w:lang w:val="en-GB"/>
        </w:rPr>
        <w:t xml:space="preserve"> logistic function.</w:t>
      </w:r>
      <w:r w:rsidR="009D4A1E">
        <w:rPr>
          <w:rFonts w:ascii="Times New Roman" w:hAnsi="Times New Roman" w:cs="Times New Roman"/>
          <w:lang w:val="en-GB"/>
        </w:rPr>
        <w:t xml:space="preserve"> </w:t>
      </w:r>
      <w:r w:rsidR="00086831" w:rsidRPr="00541962">
        <w:rPr>
          <w:rFonts w:ascii="Times New Roman" w:hAnsi="Times New Roman" w:cs="Times New Roman"/>
          <w:lang w:val="en-GB"/>
        </w:rPr>
        <w:t xml:space="preserve">The </w:t>
      </w:r>
      <w:r w:rsidR="002C1981" w:rsidRPr="00541962">
        <w:rPr>
          <w:rFonts w:ascii="Times New Roman" w:hAnsi="Times New Roman" w:cs="Times New Roman"/>
          <w:lang w:val="en-GB"/>
        </w:rPr>
        <w:t xml:space="preserve">new long term </w:t>
      </w:r>
      <w:r w:rsidR="00D12BEC">
        <w:rPr>
          <w:rFonts w:ascii="Times New Roman" w:hAnsi="Times New Roman" w:cs="Times New Roman"/>
          <w:lang w:val="en-GB"/>
        </w:rPr>
        <w:t>estimate</w:t>
      </w:r>
      <w:r w:rsidR="002C1981" w:rsidRPr="00541962">
        <w:rPr>
          <w:rFonts w:ascii="Times New Roman" w:hAnsi="Times New Roman" w:cs="Times New Roman"/>
          <w:lang w:val="en-GB"/>
        </w:rPr>
        <w:t xml:space="preserve"> </w:t>
      </w:r>
      <w:r w:rsidR="00E65313">
        <w:rPr>
          <w:rFonts w:ascii="Times New Roman" w:hAnsi="Times New Roman" w:cs="Times New Roman"/>
          <w:lang w:val="en-GB"/>
        </w:rPr>
        <w:t>was obtained with reference to the orig</w:t>
      </w:r>
      <w:r w:rsidR="00E65313">
        <w:rPr>
          <w:rFonts w:ascii="Times New Roman" w:hAnsi="Times New Roman" w:cs="Times New Roman"/>
          <w:lang w:val="en-GB"/>
        </w:rPr>
        <w:t>i</w:t>
      </w:r>
      <w:r w:rsidR="00E65313">
        <w:rPr>
          <w:rFonts w:ascii="Times New Roman" w:hAnsi="Times New Roman" w:cs="Times New Roman"/>
          <w:lang w:val="en-GB"/>
        </w:rPr>
        <w:t>nal exponential function and</w:t>
      </w:r>
      <w:r w:rsidR="002C1981" w:rsidRPr="00541962">
        <w:rPr>
          <w:rFonts w:ascii="Times New Roman" w:hAnsi="Times New Roman" w:cs="Times New Roman"/>
          <w:lang w:val="en-GB"/>
        </w:rPr>
        <w:t xml:space="preserve"> is shown in </w:t>
      </w:r>
      <w:r w:rsidR="002C1981" w:rsidRPr="00541962">
        <w:rPr>
          <w:rFonts w:ascii="Times New Roman" w:hAnsi="Times New Roman" w:cs="Times New Roman"/>
          <w:b/>
          <w:lang w:val="en-GB"/>
        </w:rPr>
        <w:t xml:space="preserve">Annex </w:t>
      </w:r>
      <w:r w:rsidR="00D67482">
        <w:rPr>
          <w:rFonts w:ascii="Times New Roman" w:hAnsi="Times New Roman" w:cs="Times New Roman"/>
          <w:b/>
          <w:lang w:val="en-GB"/>
        </w:rPr>
        <w:t>3</w:t>
      </w:r>
      <w:r w:rsidR="002C1981" w:rsidRPr="00541962">
        <w:rPr>
          <w:rFonts w:ascii="Times New Roman" w:hAnsi="Times New Roman" w:cs="Times New Roman"/>
          <w:lang w:val="en-GB"/>
        </w:rPr>
        <w:t xml:space="preserve">. </w:t>
      </w:r>
      <w:r w:rsidR="00697ACB" w:rsidRPr="00541962">
        <w:rPr>
          <w:rFonts w:ascii="Times New Roman" w:hAnsi="Times New Roman" w:cs="Times New Roman"/>
          <w:lang w:val="en-GB"/>
        </w:rPr>
        <w:t xml:space="preserve">The </w:t>
      </w:r>
      <w:r w:rsidR="002C1981" w:rsidRPr="00541962">
        <w:rPr>
          <w:rFonts w:ascii="Times New Roman" w:hAnsi="Times New Roman" w:cs="Times New Roman"/>
          <w:lang w:val="en-GB"/>
        </w:rPr>
        <w:t xml:space="preserve">approach </w:t>
      </w:r>
      <w:r w:rsidR="00E65313">
        <w:rPr>
          <w:rFonts w:ascii="Times New Roman" w:hAnsi="Times New Roman" w:cs="Times New Roman"/>
          <w:lang w:val="en-GB"/>
        </w:rPr>
        <w:t>gave</w:t>
      </w:r>
      <w:r w:rsidR="00BA4C33" w:rsidRPr="00541962">
        <w:rPr>
          <w:rFonts w:ascii="Times New Roman" w:hAnsi="Times New Roman" w:cs="Times New Roman"/>
          <w:lang w:val="en-GB"/>
        </w:rPr>
        <w:t>:</w:t>
      </w:r>
    </w:p>
    <w:p w:rsidR="00BA4C33" w:rsidRPr="00541962" w:rsidRDefault="00BA4C33" w:rsidP="005628A2">
      <w:pPr>
        <w:spacing w:after="0" w:line="240" w:lineRule="auto"/>
        <w:jc w:val="both"/>
        <w:rPr>
          <w:rFonts w:ascii="Times New Roman" w:hAnsi="Times New Roman" w:cs="Times New Roman"/>
          <w:lang w:val="en-GB"/>
        </w:rPr>
      </w:pPr>
    </w:p>
    <w:p w:rsidR="00BA4C33" w:rsidRPr="00541962" w:rsidRDefault="00414847" w:rsidP="00BA4C33">
      <w:pPr>
        <w:spacing w:after="0" w:line="240" w:lineRule="auto"/>
        <w:jc w:val="center"/>
        <w:rPr>
          <w:rFonts w:ascii="Times New Roman" w:hAnsi="Times New Roman" w:cs="Times New Roman"/>
          <w:b/>
          <w:lang w:val="en-GB"/>
        </w:rPr>
      </w:pPr>
      <w:r w:rsidRPr="00541962">
        <w:rPr>
          <w:rFonts w:ascii="Times New Roman" w:hAnsi="Times New Roman" w:cs="Times New Roman"/>
          <w:b/>
          <w:lang w:val="en-GB"/>
        </w:rPr>
        <w:t xml:space="preserve">IoT devices = </w:t>
      </w:r>
      <w:r w:rsidR="00BA4C33" w:rsidRPr="00541962">
        <w:rPr>
          <w:rFonts w:ascii="Times New Roman" w:hAnsi="Times New Roman" w:cs="Times New Roman"/>
          <w:b/>
          <w:lang w:val="en-GB"/>
        </w:rPr>
        <w:t>Y = 136,52/(1 + e</w:t>
      </w:r>
      <w:r w:rsidR="00BA4C33" w:rsidRPr="00541962">
        <w:rPr>
          <w:rFonts w:ascii="Times New Roman" w:hAnsi="Times New Roman" w:cs="Times New Roman"/>
          <w:b/>
          <w:vertAlign w:val="superscript"/>
          <w:lang w:val="en-GB"/>
        </w:rPr>
        <w:t>(-0,32*(n-11)</w:t>
      </w:r>
      <w:r w:rsidR="00BA4C33" w:rsidRPr="00541962">
        <w:rPr>
          <w:rFonts w:ascii="Times New Roman" w:hAnsi="Times New Roman" w:cs="Times New Roman"/>
          <w:b/>
          <w:lang w:val="en-GB"/>
        </w:rPr>
        <w:t>)</w:t>
      </w:r>
    </w:p>
    <w:p w:rsidR="00414847" w:rsidRPr="00541962" w:rsidRDefault="0004009B" w:rsidP="00BA4C33">
      <w:pPr>
        <w:spacing w:after="0" w:line="240" w:lineRule="auto"/>
        <w:jc w:val="center"/>
        <w:rPr>
          <w:rFonts w:ascii="Times New Roman" w:hAnsi="Times New Roman" w:cs="Times New Roman"/>
          <w:b/>
          <w:lang w:val="en-GB"/>
        </w:rPr>
      </w:pPr>
      <w:r w:rsidRPr="00541962">
        <w:rPr>
          <w:rFonts w:ascii="Times New Roman" w:hAnsi="Times New Roman" w:cs="Times New Roman"/>
          <w:b/>
          <w:lang w:val="en-GB"/>
        </w:rPr>
        <w:t>n</w:t>
      </w:r>
      <w:r w:rsidR="00414847" w:rsidRPr="00541962">
        <w:rPr>
          <w:rFonts w:ascii="Times New Roman" w:hAnsi="Times New Roman" w:cs="Times New Roman"/>
          <w:b/>
          <w:lang w:val="en-GB"/>
        </w:rPr>
        <w:t xml:space="preserve"> = number of years – (n = 1,2,3…)</w:t>
      </w:r>
    </w:p>
    <w:p w:rsidR="00414847" w:rsidRPr="00541962" w:rsidRDefault="0004009B" w:rsidP="00BA4C33">
      <w:pPr>
        <w:spacing w:after="0" w:line="240" w:lineRule="auto"/>
        <w:jc w:val="center"/>
        <w:rPr>
          <w:rFonts w:ascii="Times New Roman" w:hAnsi="Times New Roman" w:cs="Times New Roman"/>
          <w:b/>
          <w:lang w:val="en-GB"/>
        </w:rPr>
      </w:pPr>
      <w:r w:rsidRPr="00541962">
        <w:rPr>
          <w:rFonts w:ascii="Times New Roman" w:hAnsi="Times New Roman" w:cs="Times New Roman"/>
          <w:b/>
          <w:lang w:val="en-GB"/>
        </w:rPr>
        <w:t>C</w:t>
      </w:r>
      <w:r w:rsidR="00414847" w:rsidRPr="00541962">
        <w:rPr>
          <w:rFonts w:ascii="Times New Roman" w:hAnsi="Times New Roman" w:cs="Times New Roman"/>
          <w:b/>
          <w:lang w:val="en-GB"/>
        </w:rPr>
        <w:t>orrelation</w:t>
      </w:r>
      <w:r w:rsidRPr="00541962">
        <w:rPr>
          <w:rFonts w:ascii="Times New Roman" w:hAnsi="Times New Roman" w:cs="Times New Roman"/>
          <w:b/>
          <w:lang w:val="en-GB"/>
        </w:rPr>
        <w:t xml:space="preserve"> logistic/exponential = 99,57%</w:t>
      </w:r>
    </w:p>
    <w:p w:rsidR="00BA4C33" w:rsidRPr="00541962" w:rsidRDefault="00BA4C33" w:rsidP="005628A2">
      <w:pPr>
        <w:spacing w:after="0" w:line="240" w:lineRule="auto"/>
        <w:jc w:val="both"/>
        <w:rPr>
          <w:rFonts w:ascii="Times New Roman" w:hAnsi="Times New Roman" w:cs="Times New Roman"/>
          <w:lang w:val="en-GB"/>
        </w:rPr>
      </w:pPr>
    </w:p>
    <w:p w:rsidR="0086118C" w:rsidRPr="00541962" w:rsidRDefault="00E65313" w:rsidP="0086118C">
      <w:pPr>
        <w:spacing w:after="0" w:line="240" w:lineRule="auto"/>
        <w:jc w:val="both"/>
        <w:rPr>
          <w:rFonts w:ascii="Times New Roman" w:hAnsi="Times New Roman" w:cs="Times New Roman"/>
          <w:b/>
          <w:lang w:val="en-GB"/>
        </w:rPr>
      </w:pPr>
      <w:r>
        <w:rPr>
          <w:rFonts w:ascii="Times New Roman" w:hAnsi="Times New Roman" w:cs="Times New Roman"/>
          <w:lang w:val="en-GB"/>
        </w:rPr>
        <w:t>To get a further comparison, t</w:t>
      </w:r>
      <w:r w:rsidR="00F71F0F" w:rsidRPr="00541962">
        <w:rPr>
          <w:rFonts w:ascii="Times New Roman" w:hAnsi="Times New Roman" w:cs="Times New Roman"/>
          <w:lang w:val="en-GB"/>
        </w:rPr>
        <w:t>he number of IOT devices per Internet user is calculated</w:t>
      </w:r>
      <w:r w:rsidR="004511B8" w:rsidRPr="00541962">
        <w:rPr>
          <w:rFonts w:ascii="Times New Roman" w:hAnsi="Times New Roman" w:cs="Times New Roman"/>
          <w:lang w:val="en-GB"/>
        </w:rPr>
        <w:t xml:space="preserve"> in the following </w:t>
      </w:r>
      <w:r w:rsidR="004511B8" w:rsidRPr="00541962">
        <w:rPr>
          <w:rFonts w:ascii="Times New Roman" w:hAnsi="Times New Roman" w:cs="Times New Roman"/>
          <w:b/>
          <w:lang w:val="en-GB"/>
        </w:rPr>
        <w:t>Table</w:t>
      </w:r>
      <w:r w:rsidR="001D1FBD" w:rsidRPr="00541962">
        <w:rPr>
          <w:rFonts w:ascii="Times New Roman" w:hAnsi="Times New Roman" w:cs="Times New Roman"/>
          <w:b/>
          <w:lang w:val="en-GB"/>
        </w:rPr>
        <w:t xml:space="preserve"> </w:t>
      </w:r>
      <w:r w:rsidR="004511B8" w:rsidRPr="00541962">
        <w:rPr>
          <w:rFonts w:ascii="Times New Roman" w:hAnsi="Times New Roman" w:cs="Times New Roman"/>
          <w:b/>
          <w:lang w:val="en-GB"/>
        </w:rPr>
        <w:t>3</w:t>
      </w:r>
      <w:r w:rsidR="00F71F0F" w:rsidRPr="00541962">
        <w:rPr>
          <w:rFonts w:ascii="Times New Roman" w:hAnsi="Times New Roman" w:cs="Times New Roman"/>
          <w:lang w:val="en-GB"/>
        </w:rPr>
        <w:t xml:space="preserve">. </w:t>
      </w:r>
      <w:r w:rsidR="001D1FBD" w:rsidRPr="00541962">
        <w:rPr>
          <w:rFonts w:ascii="Times New Roman" w:hAnsi="Times New Roman" w:cs="Times New Roman"/>
          <w:lang w:val="en-GB"/>
        </w:rPr>
        <w:t xml:space="preserve">The final result </w:t>
      </w:r>
      <w:r w:rsidR="00D12BEC">
        <w:rPr>
          <w:rFonts w:ascii="Times New Roman" w:hAnsi="Times New Roman" w:cs="Times New Roman"/>
          <w:lang w:val="en-GB"/>
        </w:rPr>
        <w:t>is the ratio between IoT devices and Internet users which seems to be accep</w:t>
      </w:r>
      <w:r w:rsidR="00D12BEC">
        <w:rPr>
          <w:rFonts w:ascii="Times New Roman" w:hAnsi="Times New Roman" w:cs="Times New Roman"/>
          <w:lang w:val="en-GB"/>
        </w:rPr>
        <w:t>t</w:t>
      </w:r>
      <w:r w:rsidR="00D12BEC">
        <w:rPr>
          <w:rFonts w:ascii="Times New Roman" w:hAnsi="Times New Roman" w:cs="Times New Roman"/>
          <w:lang w:val="en-GB"/>
        </w:rPr>
        <w:t>able according to some general consideration made by industry</w:t>
      </w:r>
      <w:r w:rsidR="00D67482">
        <w:rPr>
          <w:rFonts w:ascii="Times New Roman" w:hAnsi="Times New Roman" w:cs="Times New Roman"/>
          <w:lang w:val="en-GB"/>
        </w:rPr>
        <w:t xml:space="preserve"> in this field.</w:t>
      </w:r>
    </w:p>
    <w:p w:rsidR="004511B8" w:rsidRPr="00541962" w:rsidRDefault="004511B8" w:rsidP="005628A2">
      <w:pPr>
        <w:spacing w:after="0" w:line="240" w:lineRule="auto"/>
        <w:jc w:val="both"/>
        <w:rPr>
          <w:rFonts w:ascii="Times New Roman" w:hAnsi="Times New Roman" w:cs="Times New Roman"/>
          <w:lang w:val="en-GB"/>
        </w:rPr>
      </w:pPr>
    </w:p>
    <w:p w:rsidR="00293F91" w:rsidRPr="00541962" w:rsidRDefault="004511B8" w:rsidP="005628A2">
      <w:pPr>
        <w:spacing w:after="0" w:line="240" w:lineRule="auto"/>
        <w:jc w:val="both"/>
        <w:rPr>
          <w:rFonts w:ascii="Times New Roman" w:hAnsi="Times New Roman" w:cs="Times New Roman"/>
          <w:b/>
          <w:lang w:val="en-GB"/>
        </w:rPr>
      </w:pPr>
      <w:r w:rsidRPr="00541962">
        <w:rPr>
          <w:rFonts w:ascii="Times New Roman" w:hAnsi="Times New Roman" w:cs="Times New Roman"/>
          <w:b/>
          <w:lang w:val="en-GB"/>
        </w:rPr>
        <w:t>Table 3 – Number of IoT devices vs Internet users</w:t>
      </w:r>
      <w:r w:rsidR="000E5AA4" w:rsidRPr="00541962">
        <w:rPr>
          <w:rFonts w:ascii="Times New Roman" w:hAnsi="Times New Roman" w:cs="Times New Roman"/>
          <w:b/>
          <w:lang w:val="en-GB"/>
        </w:rPr>
        <w:t xml:space="preserve"> </w:t>
      </w:r>
      <w:r w:rsidR="003D6CB2">
        <w:rPr>
          <w:rFonts w:ascii="Times New Roman" w:hAnsi="Times New Roman" w:cs="Times New Roman"/>
          <w:b/>
          <w:lang w:val="en-GB"/>
        </w:rPr>
        <w:t>– (logistic approach)</w:t>
      </w:r>
      <w:r w:rsidR="000E5AA4" w:rsidRPr="00541962">
        <w:rPr>
          <w:rFonts w:ascii="Times New Roman" w:hAnsi="Times New Roman" w:cs="Times New Roman"/>
          <w:b/>
          <w:lang w:val="en-GB"/>
        </w:rPr>
        <w:t xml:space="preserve">     </w:t>
      </w:r>
    </w:p>
    <w:tbl>
      <w:tblPr>
        <w:tblStyle w:val="TableGrid"/>
        <w:tblW w:w="0" w:type="auto"/>
        <w:tblLook w:val="04A0"/>
      </w:tblPr>
      <w:tblGrid>
        <w:gridCol w:w="2283"/>
        <w:gridCol w:w="2304"/>
        <w:gridCol w:w="2313"/>
        <w:gridCol w:w="2387"/>
      </w:tblGrid>
      <w:tr w:rsidR="001751B2" w:rsidTr="001751B2">
        <w:tc>
          <w:tcPr>
            <w:tcW w:w="2444" w:type="dxa"/>
          </w:tcPr>
          <w:p w:rsidR="001751B2" w:rsidRDefault="001751B2" w:rsidP="001751B2">
            <w:pPr>
              <w:jc w:val="center"/>
              <w:rPr>
                <w:rFonts w:ascii="Times New Roman" w:hAnsi="Times New Roman" w:cs="Times New Roman"/>
                <w:b/>
                <w:lang w:val="en-GB"/>
              </w:rPr>
            </w:pPr>
            <w:r>
              <w:rPr>
                <w:rFonts w:ascii="Times New Roman" w:hAnsi="Times New Roman" w:cs="Times New Roman"/>
                <w:b/>
                <w:lang w:val="en-GB"/>
              </w:rPr>
              <w:t>Year</w:t>
            </w:r>
          </w:p>
        </w:tc>
        <w:tc>
          <w:tcPr>
            <w:tcW w:w="2445" w:type="dxa"/>
          </w:tcPr>
          <w:p w:rsidR="001751B2" w:rsidRDefault="001751B2" w:rsidP="001751B2">
            <w:pPr>
              <w:jc w:val="center"/>
              <w:rPr>
                <w:rFonts w:ascii="Times New Roman" w:hAnsi="Times New Roman" w:cs="Times New Roman"/>
                <w:b/>
                <w:lang w:val="en-GB"/>
              </w:rPr>
            </w:pPr>
            <w:r>
              <w:rPr>
                <w:rFonts w:ascii="Times New Roman" w:hAnsi="Times New Roman" w:cs="Times New Roman"/>
                <w:b/>
                <w:lang w:val="en-GB"/>
              </w:rPr>
              <w:t>Iot devices</w:t>
            </w:r>
          </w:p>
        </w:tc>
        <w:tc>
          <w:tcPr>
            <w:tcW w:w="2445" w:type="dxa"/>
          </w:tcPr>
          <w:p w:rsidR="001751B2" w:rsidRDefault="001751B2" w:rsidP="001751B2">
            <w:pPr>
              <w:jc w:val="center"/>
              <w:rPr>
                <w:rFonts w:ascii="Times New Roman" w:hAnsi="Times New Roman" w:cs="Times New Roman"/>
                <w:b/>
                <w:lang w:val="en-GB"/>
              </w:rPr>
            </w:pPr>
            <w:r>
              <w:rPr>
                <w:rFonts w:ascii="Times New Roman" w:hAnsi="Times New Roman" w:cs="Times New Roman"/>
                <w:b/>
                <w:lang w:val="en-GB"/>
              </w:rPr>
              <w:t>Internet users</w:t>
            </w:r>
          </w:p>
        </w:tc>
        <w:tc>
          <w:tcPr>
            <w:tcW w:w="2445" w:type="dxa"/>
          </w:tcPr>
          <w:p w:rsidR="001751B2" w:rsidRDefault="001751B2" w:rsidP="001751B2">
            <w:pPr>
              <w:jc w:val="center"/>
              <w:rPr>
                <w:rFonts w:ascii="Times New Roman" w:hAnsi="Times New Roman" w:cs="Times New Roman"/>
                <w:b/>
                <w:lang w:val="en-GB"/>
              </w:rPr>
            </w:pPr>
            <w:r>
              <w:rPr>
                <w:rFonts w:ascii="Times New Roman" w:hAnsi="Times New Roman" w:cs="Times New Roman"/>
                <w:b/>
                <w:lang w:val="en-GB"/>
              </w:rPr>
              <w:t>Iot/Internetusers</w:t>
            </w:r>
          </w:p>
        </w:tc>
      </w:tr>
      <w:tr w:rsidR="001751B2" w:rsidTr="001751B2">
        <w:tc>
          <w:tcPr>
            <w:tcW w:w="2444"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2013</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6,</w:t>
            </w:r>
            <w:r>
              <w:rPr>
                <w:rFonts w:ascii="Times New Roman" w:hAnsi="Times New Roman" w:cs="Times New Roman"/>
                <w:lang w:val="en-GB"/>
              </w:rPr>
              <w:t>45</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Pr>
                <w:rFonts w:ascii="Times New Roman" w:hAnsi="Times New Roman" w:cs="Times New Roman"/>
                <w:lang w:val="en-GB"/>
              </w:rPr>
              <w:t>2,742</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2,</w:t>
            </w:r>
            <w:r>
              <w:rPr>
                <w:rFonts w:ascii="Times New Roman" w:hAnsi="Times New Roman" w:cs="Times New Roman"/>
                <w:lang w:val="en-GB"/>
              </w:rPr>
              <w:t>35</w:t>
            </w:r>
          </w:p>
        </w:tc>
      </w:tr>
      <w:tr w:rsidR="001751B2" w:rsidTr="001751B2">
        <w:tc>
          <w:tcPr>
            <w:tcW w:w="2444"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2014</w:t>
            </w:r>
          </w:p>
        </w:tc>
        <w:tc>
          <w:tcPr>
            <w:tcW w:w="2445" w:type="dxa"/>
          </w:tcPr>
          <w:p w:rsidR="001751B2" w:rsidRPr="00541962" w:rsidRDefault="001751B2" w:rsidP="00646952">
            <w:pPr>
              <w:jc w:val="center"/>
              <w:rPr>
                <w:rFonts w:ascii="Times New Roman" w:hAnsi="Times New Roman" w:cs="Times New Roman"/>
                <w:lang w:val="en-GB"/>
              </w:rPr>
            </w:pPr>
            <w:r>
              <w:rPr>
                <w:rFonts w:ascii="Times New Roman" w:hAnsi="Times New Roman" w:cs="Times New Roman"/>
                <w:lang w:val="en-GB"/>
              </w:rPr>
              <w:t>8,60</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2,</w:t>
            </w:r>
            <w:r>
              <w:rPr>
                <w:rFonts w:ascii="Times New Roman" w:hAnsi="Times New Roman" w:cs="Times New Roman"/>
                <w:lang w:val="en-GB"/>
              </w:rPr>
              <w:t>966</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Pr>
                <w:rFonts w:ascii="Times New Roman" w:hAnsi="Times New Roman" w:cs="Times New Roman"/>
                <w:lang w:val="en-GB"/>
              </w:rPr>
              <w:t>2,90</w:t>
            </w:r>
          </w:p>
        </w:tc>
      </w:tr>
      <w:tr w:rsidR="001751B2" w:rsidTr="001751B2">
        <w:tc>
          <w:tcPr>
            <w:tcW w:w="2444"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2015</w:t>
            </w:r>
          </w:p>
        </w:tc>
        <w:tc>
          <w:tcPr>
            <w:tcW w:w="2445" w:type="dxa"/>
          </w:tcPr>
          <w:p w:rsidR="001751B2" w:rsidRPr="00541962" w:rsidRDefault="001751B2" w:rsidP="00646952">
            <w:pPr>
              <w:jc w:val="center"/>
              <w:rPr>
                <w:rFonts w:ascii="Times New Roman" w:hAnsi="Times New Roman" w:cs="Times New Roman"/>
                <w:lang w:val="en-GB"/>
              </w:rPr>
            </w:pPr>
            <w:r>
              <w:rPr>
                <w:rFonts w:ascii="Times New Roman" w:hAnsi="Times New Roman" w:cs="Times New Roman"/>
                <w:lang w:val="en-GB"/>
              </w:rPr>
              <w:t>11,39</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3,</w:t>
            </w:r>
            <w:r>
              <w:rPr>
                <w:rFonts w:ascii="Times New Roman" w:hAnsi="Times New Roman" w:cs="Times New Roman"/>
                <w:lang w:val="en-GB"/>
              </w:rPr>
              <w:t>174</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3,</w:t>
            </w:r>
            <w:r>
              <w:rPr>
                <w:rFonts w:ascii="Times New Roman" w:hAnsi="Times New Roman" w:cs="Times New Roman"/>
                <w:lang w:val="en-GB"/>
              </w:rPr>
              <w:t>59</w:t>
            </w:r>
          </w:p>
        </w:tc>
      </w:tr>
      <w:tr w:rsidR="001751B2" w:rsidTr="001751B2">
        <w:tc>
          <w:tcPr>
            <w:tcW w:w="2444"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2020</w:t>
            </w:r>
          </w:p>
        </w:tc>
        <w:tc>
          <w:tcPr>
            <w:tcW w:w="2445" w:type="dxa"/>
          </w:tcPr>
          <w:p w:rsidR="001751B2" w:rsidRPr="00541962" w:rsidRDefault="001751B2" w:rsidP="00646952">
            <w:pPr>
              <w:jc w:val="center"/>
              <w:rPr>
                <w:rFonts w:ascii="Times New Roman" w:hAnsi="Times New Roman" w:cs="Times New Roman"/>
                <w:lang w:val="en-GB"/>
              </w:rPr>
            </w:pPr>
            <w:r>
              <w:rPr>
                <w:rFonts w:ascii="Times New Roman" w:hAnsi="Times New Roman" w:cs="Times New Roman"/>
                <w:lang w:val="en-GB"/>
              </w:rPr>
              <w:t>40,21</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3,</w:t>
            </w:r>
            <w:r>
              <w:rPr>
                <w:rFonts w:ascii="Times New Roman" w:hAnsi="Times New Roman" w:cs="Times New Roman"/>
                <w:lang w:val="en-GB"/>
              </w:rPr>
              <w:t>948</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10,</w:t>
            </w:r>
            <w:r>
              <w:rPr>
                <w:rFonts w:ascii="Times New Roman" w:hAnsi="Times New Roman" w:cs="Times New Roman"/>
                <w:lang w:val="en-GB"/>
              </w:rPr>
              <w:t>18</w:t>
            </w:r>
          </w:p>
        </w:tc>
      </w:tr>
      <w:tr w:rsidR="001751B2" w:rsidTr="001751B2">
        <w:tc>
          <w:tcPr>
            <w:tcW w:w="2444"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2025</w:t>
            </w:r>
          </w:p>
        </w:tc>
        <w:tc>
          <w:tcPr>
            <w:tcW w:w="2445" w:type="dxa"/>
          </w:tcPr>
          <w:p w:rsidR="001751B2" w:rsidRPr="00541962" w:rsidRDefault="001751B2" w:rsidP="00646952">
            <w:pPr>
              <w:jc w:val="center"/>
              <w:rPr>
                <w:rFonts w:ascii="Times New Roman" w:hAnsi="Times New Roman" w:cs="Times New Roman"/>
                <w:lang w:val="en-GB"/>
              </w:rPr>
            </w:pPr>
            <w:r>
              <w:rPr>
                <w:rFonts w:ascii="Times New Roman" w:hAnsi="Times New Roman" w:cs="Times New Roman"/>
                <w:lang w:val="en-GB"/>
              </w:rPr>
              <w:t>90,58</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Pr>
                <w:rFonts w:ascii="Times New Roman" w:hAnsi="Times New Roman" w:cs="Times New Roman"/>
                <w:lang w:val="en-GB"/>
              </w:rPr>
              <w:t>4,317</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2</w:t>
            </w:r>
            <w:r>
              <w:rPr>
                <w:rFonts w:ascii="Times New Roman" w:hAnsi="Times New Roman" w:cs="Times New Roman"/>
                <w:lang w:val="en-GB"/>
              </w:rPr>
              <w:t>0,98</w:t>
            </w:r>
          </w:p>
        </w:tc>
      </w:tr>
      <w:tr w:rsidR="001751B2" w:rsidTr="001751B2">
        <w:tc>
          <w:tcPr>
            <w:tcW w:w="2444"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2030</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1</w:t>
            </w:r>
            <w:r>
              <w:rPr>
                <w:rFonts w:ascii="Times New Roman" w:hAnsi="Times New Roman" w:cs="Times New Roman"/>
                <w:lang w:val="en-GB"/>
              </w:rPr>
              <w:t>25,01</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4,</w:t>
            </w:r>
            <w:r>
              <w:rPr>
                <w:rFonts w:ascii="Times New Roman" w:hAnsi="Times New Roman" w:cs="Times New Roman"/>
                <w:lang w:val="en-GB"/>
              </w:rPr>
              <w:t>462</w:t>
            </w:r>
            <w:r w:rsidRPr="00541962">
              <w:rPr>
                <w:rFonts w:ascii="Times New Roman" w:hAnsi="Times New Roman" w:cs="Times New Roman"/>
                <w:lang w:val="en-GB"/>
              </w:rPr>
              <w:t xml:space="preserve"> billion</w:t>
            </w:r>
          </w:p>
        </w:tc>
        <w:tc>
          <w:tcPr>
            <w:tcW w:w="2445" w:type="dxa"/>
          </w:tcPr>
          <w:p w:rsidR="001751B2" w:rsidRPr="00541962" w:rsidRDefault="001751B2" w:rsidP="00646952">
            <w:pPr>
              <w:jc w:val="center"/>
              <w:rPr>
                <w:rFonts w:ascii="Times New Roman" w:hAnsi="Times New Roman" w:cs="Times New Roman"/>
                <w:lang w:val="en-GB"/>
              </w:rPr>
            </w:pPr>
            <w:r w:rsidRPr="00541962">
              <w:rPr>
                <w:rFonts w:ascii="Times New Roman" w:hAnsi="Times New Roman" w:cs="Times New Roman"/>
                <w:lang w:val="en-GB"/>
              </w:rPr>
              <w:t>28,</w:t>
            </w:r>
            <w:r>
              <w:rPr>
                <w:rFonts w:ascii="Times New Roman" w:hAnsi="Times New Roman" w:cs="Times New Roman"/>
                <w:lang w:val="en-GB"/>
              </w:rPr>
              <w:t>02</w:t>
            </w:r>
          </w:p>
        </w:tc>
      </w:tr>
    </w:tbl>
    <w:p w:rsidR="005A314F" w:rsidRDefault="005A314F" w:rsidP="005628A2">
      <w:pPr>
        <w:spacing w:after="0" w:line="240" w:lineRule="auto"/>
        <w:jc w:val="both"/>
        <w:rPr>
          <w:rFonts w:ascii="Times New Roman" w:hAnsi="Times New Roman" w:cs="Times New Roman"/>
          <w:b/>
          <w:lang w:val="en-GB"/>
        </w:rPr>
      </w:pPr>
    </w:p>
    <w:p w:rsidR="005628A2" w:rsidRPr="00541962" w:rsidRDefault="00657504" w:rsidP="005628A2">
      <w:pPr>
        <w:spacing w:after="0" w:line="240" w:lineRule="auto"/>
        <w:jc w:val="both"/>
        <w:rPr>
          <w:rFonts w:ascii="Times New Roman" w:hAnsi="Times New Roman" w:cs="Times New Roman"/>
          <w:lang w:val="en-GB"/>
        </w:rPr>
      </w:pPr>
      <w:r>
        <w:rPr>
          <w:rFonts w:ascii="Times New Roman" w:hAnsi="Times New Roman" w:cs="Times New Roman"/>
          <w:lang w:val="en-GB"/>
        </w:rPr>
        <w:t>From the above exercises, t</w:t>
      </w:r>
      <w:r w:rsidR="008B3755" w:rsidRPr="00541962">
        <w:rPr>
          <w:rFonts w:ascii="Times New Roman" w:hAnsi="Times New Roman" w:cs="Times New Roman"/>
          <w:lang w:val="en-GB"/>
        </w:rPr>
        <w:t>he following final results can be d</w:t>
      </w:r>
      <w:r w:rsidR="004F759C">
        <w:rPr>
          <w:rFonts w:ascii="Times New Roman" w:hAnsi="Times New Roman" w:cs="Times New Roman"/>
          <w:lang w:val="en-GB"/>
        </w:rPr>
        <w:t>erived</w:t>
      </w:r>
      <w:r w:rsidR="008B3755" w:rsidRPr="00541962">
        <w:rPr>
          <w:rFonts w:ascii="Times New Roman" w:hAnsi="Times New Roman" w:cs="Times New Roman"/>
          <w:lang w:val="en-GB"/>
        </w:rPr>
        <w:t>:</w:t>
      </w:r>
    </w:p>
    <w:p w:rsidR="005628A2" w:rsidRPr="00541962" w:rsidRDefault="005628A2" w:rsidP="005628A2">
      <w:pPr>
        <w:spacing w:after="0" w:line="240" w:lineRule="auto"/>
        <w:jc w:val="both"/>
        <w:rPr>
          <w:rFonts w:ascii="Times New Roman" w:hAnsi="Times New Roman" w:cs="Times New Roman"/>
          <w:lang w:val="en-GB"/>
        </w:rPr>
      </w:pPr>
    </w:p>
    <w:p w:rsidR="008C39A7" w:rsidRPr="00541962" w:rsidRDefault="00156E0B" w:rsidP="005628A2">
      <w:pPr>
        <w:pStyle w:val="ListParagraph"/>
        <w:numPr>
          <w:ilvl w:val="0"/>
          <w:numId w:val="13"/>
        </w:numPr>
        <w:spacing w:after="0" w:line="240" w:lineRule="auto"/>
        <w:jc w:val="both"/>
        <w:rPr>
          <w:rFonts w:ascii="Times New Roman" w:hAnsi="Times New Roman" w:cs="Times New Roman"/>
          <w:lang w:val="en-GB"/>
        </w:rPr>
      </w:pPr>
      <w:r w:rsidRPr="00541962">
        <w:rPr>
          <w:rFonts w:ascii="Times New Roman" w:hAnsi="Times New Roman" w:cs="Times New Roman"/>
          <w:lang w:val="en-GB"/>
        </w:rPr>
        <w:t>A</w:t>
      </w:r>
      <w:r w:rsidR="008C39A7" w:rsidRPr="00541962">
        <w:rPr>
          <w:rFonts w:ascii="Times New Roman" w:hAnsi="Times New Roman" w:cs="Times New Roman"/>
          <w:lang w:val="en-GB"/>
        </w:rPr>
        <w:t xml:space="preserve">lmost </w:t>
      </w:r>
      <w:r w:rsidR="00D11751" w:rsidRPr="00541962">
        <w:rPr>
          <w:rFonts w:ascii="Times New Roman" w:hAnsi="Times New Roman" w:cs="Times New Roman"/>
          <w:lang w:val="en-GB"/>
        </w:rPr>
        <w:t>5</w:t>
      </w:r>
      <w:r w:rsidR="003D6CB2">
        <w:rPr>
          <w:rFonts w:ascii="Times New Roman" w:hAnsi="Times New Roman" w:cs="Times New Roman"/>
          <w:lang w:val="en-GB"/>
        </w:rPr>
        <w:t>2</w:t>
      </w:r>
      <w:r w:rsidR="008C39A7" w:rsidRPr="00541962">
        <w:rPr>
          <w:rFonts w:ascii="Times New Roman" w:hAnsi="Times New Roman" w:cs="Times New Roman"/>
          <w:lang w:val="en-GB"/>
        </w:rPr>
        <w:t xml:space="preserve">% of population </w:t>
      </w:r>
      <w:r w:rsidRPr="00541962">
        <w:rPr>
          <w:rFonts w:ascii="Times New Roman" w:hAnsi="Times New Roman" w:cs="Times New Roman"/>
          <w:lang w:val="en-GB"/>
        </w:rPr>
        <w:t xml:space="preserve">will be connected to </w:t>
      </w:r>
      <w:r w:rsidR="008C39A7" w:rsidRPr="00541962">
        <w:rPr>
          <w:rFonts w:ascii="Times New Roman" w:hAnsi="Times New Roman" w:cs="Times New Roman"/>
          <w:lang w:val="en-GB"/>
        </w:rPr>
        <w:t xml:space="preserve">Internet </w:t>
      </w:r>
      <w:r w:rsidRPr="00541962">
        <w:rPr>
          <w:rFonts w:ascii="Times New Roman" w:hAnsi="Times New Roman" w:cs="Times New Roman"/>
          <w:lang w:val="en-GB"/>
        </w:rPr>
        <w:t>in the long run (2030)</w:t>
      </w:r>
      <w:r w:rsidR="0032599F" w:rsidRPr="00541962">
        <w:rPr>
          <w:rFonts w:ascii="Times New Roman" w:hAnsi="Times New Roman" w:cs="Times New Roman"/>
          <w:lang w:val="en-GB"/>
        </w:rPr>
        <w:t>;</w:t>
      </w:r>
    </w:p>
    <w:p w:rsidR="005628A2" w:rsidRDefault="008C39A7" w:rsidP="005628A2">
      <w:pPr>
        <w:pStyle w:val="ListParagraph"/>
        <w:numPr>
          <w:ilvl w:val="0"/>
          <w:numId w:val="13"/>
        </w:numPr>
        <w:spacing w:after="0" w:line="240" w:lineRule="auto"/>
        <w:jc w:val="both"/>
        <w:rPr>
          <w:rFonts w:ascii="Times New Roman" w:hAnsi="Times New Roman" w:cs="Times New Roman"/>
          <w:lang w:val="en-GB"/>
        </w:rPr>
      </w:pPr>
      <w:r w:rsidRPr="00541962">
        <w:rPr>
          <w:rFonts w:ascii="Times New Roman" w:hAnsi="Times New Roman" w:cs="Times New Roman"/>
          <w:lang w:val="en-GB"/>
        </w:rPr>
        <w:t>I</w:t>
      </w:r>
      <w:r w:rsidR="00650343">
        <w:rPr>
          <w:rFonts w:ascii="Times New Roman" w:hAnsi="Times New Roman" w:cs="Times New Roman"/>
          <w:lang w:val="en-GB"/>
        </w:rPr>
        <w:t>o</w:t>
      </w:r>
      <w:r w:rsidRPr="00541962">
        <w:rPr>
          <w:rFonts w:ascii="Times New Roman" w:hAnsi="Times New Roman" w:cs="Times New Roman"/>
          <w:lang w:val="en-GB"/>
        </w:rPr>
        <w:t xml:space="preserve">T device </w:t>
      </w:r>
      <w:r w:rsidR="00650343">
        <w:rPr>
          <w:rFonts w:ascii="Times New Roman" w:hAnsi="Times New Roman" w:cs="Times New Roman"/>
          <w:lang w:val="en-GB"/>
        </w:rPr>
        <w:t>logistic trend</w:t>
      </w:r>
      <w:r w:rsidRPr="00541962">
        <w:rPr>
          <w:rFonts w:ascii="Times New Roman" w:hAnsi="Times New Roman" w:cs="Times New Roman"/>
          <w:lang w:val="en-GB"/>
        </w:rPr>
        <w:t xml:space="preserve"> is expected to reach 1</w:t>
      </w:r>
      <w:r w:rsidR="003D6CB2">
        <w:rPr>
          <w:rFonts w:ascii="Times New Roman" w:hAnsi="Times New Roman" w:cs="Times New Roman"/>
          <w:lang w:val="en-GB"/>
        </w:rPr>
        <w:t>25</w:t>
      </w:r>
      <w:r w:rsidRPr="00541962">
        <w:rPr>
          <w:rFonts w:ascii="Times New Roman" w:hAnsi="Times New Roman" w:cs="Times New Roman"/>
          <w:lang w:val="en-GB"/>
        </w:rPr>
        <w:t xml:space="preserve"> billion </w:t>
      </w:r>
      <w:r w:rsidR="00156E0B" w:rsidRPr="00541962">
        <w:rPr>
          <w:rFonts w:ascii="Times New Roman" w:hAnsi="Times New Roman" w:cs="Times New Roman"/>
          <w:lang w:val="en-GB"/>
        </w:rPr>
        <w:t xml:space="preserve">by </w:t>
      </w:r>
      <w:r w:rsidRPr="00541962">
        <w:rPr>
          <w:rFonts w:ascii="Times New Roman" w:hAnsi="Times New Roman" w:cs="Times New Roman"/>
          <w:lang w:val="en-GB"/>
        </w:rPr>
        <w:t>2030</w:t>
      </w:r>
      <w:r w:rsidR="0032599F" w:rsidRPr="00541962">
        <w:rPr>
          <w:rFonts w:ascii="Times New Roman" w:hAnsi="Times New Roman" w:cs="Times New Roman"/>
          <w:lang w:val="en-GB"/>
        </w:rPr>
        <w:t>;</w:t>
      </w:r>
    </w:p>
    <w:p w:rsidR="00650343" w:rsidRPr="00541962" w:rsidRDefault="00650343" w:rsidP="005628A2">
      <w:pPr>
        <w:pStyle w:val="ListParagraph"/>
        <w:numPr>
          <w:ilvl w:val="0"/>
          <w:numId w:val="13"/>
        </w:numPr>
        <w:spacing w:after="0" w:line="240" w:lineRule="auto"/>
        <w:jc w:val="both"/>
        <w:rPr>
          <w:rFonts w:ascii="Times New Roman" w:hAnsi="Times New Roman" w:cs="Times New Roman"/>
          <w:lang w:val="en-GB"/>
        </w:rPr>
      </w:pPr>
      <w:r>
        <w:rPr>
          <w:rFonts w:ascii="Times New Roman" w:hAnsi="Times New Roman" w:cs="Times New Roman"/>
          <w:lang w:val="en-GB"/>
        </w:rPr>
        <w:t>IoT devices exponential trend would have reached 14,97 trillion by 2030.</w:t>
      </w:r>
    </w:p>
    <w:p w:rsidR="0032599F" w:rsidRPr="00541962" w:rsidRDefault="0032599F" w:rsidP="005628A2">
      <w:pPr>
        <w:pStyle w:val="ListParagraph"/>
        <w:numPr>
          <w:ilvl w:val="0"/>
          <w:numId w:val="13"/>
        </w:numPr>
        <w:spacing w:after="0" w:line="240" w:lineRule="auto"/>
        <w:jc w:val="both"/>
        <w:rPr>
          <w:rFonts w:ascii="Times New Roman" w:hAnsi="Times New Roman" w:cs="Times New Roman"/>
          <w:lang w:val="en-GB"/>
        </w:rPr>
      </w:pPr>
      <w:r w:rsidRPr="00541962">
        <w:rPr>
          <w:rFonts w:ascii="Times New Roman" w:hAnsi="Times New Roman" w:cs="Times New Roman"/>
          <w:lang w:val="en-GB"/>
        </w:rPr>
        <w:t xml:space="preserve">Either IoT devices and Internet users </w:t>
      </w:r>
      <w:r w:rsidR="00657504">
        <w:rPr>
          <w:rFonts w:ascii="Times New Roman" w:hAnsi="Times New Roman" w:cs="Times New Roman"/>
          <w:lang w:val="en-GB"/>
        </w:rPr>
        <w:t>have a trend to saturation</w:t>
      </w:r>
      <w:r w:rsidRPr="00541962">
        <w:rPr>
          <w:rFonts w:ascii="Times New Roman" w:hAnsi="Times New Roman" w:cs="Times New Roman"/>
          <w:lang w:val="en-GB"/>
        </w:rPr>
        <w:t>;</w:t>
      </w:r>
    </w:p>
    <w:p w:rsidR="005628A2" w:rsidRDefault="00657504" w:rsidP="00084D07">
      <w:pPr>
        <w:pStyle w:val="ListParagraph"/>
        <w:numPr>
          <w:ilvl w:val="0"/>
          <w:numId w:val="13"/>
        </w:numPr>
        <w:spacing w:after="0" w:line="240" w:lineRule="auto"/>
        <w:ind w:left="737"/>
        <w:jc w:val="both"/>
        <w:rPr>
          <w:rFonts w:ascii="Times New Roman" w:hAnsi="Times New Roman" w:cs="Times New Roman"/>
          <w:lang w:val="en-GB"/>
        </w:rPr>
      </w:pPr>
      <w:r>
        <w:rPr>
          <w:rFonts w:ascii="Times New Roman" w:hAnsi="Times New Roman" w:cs="Times New Roman"/>
          <w:lang w:val="en-GB"/>
        </w:rPr>
        <w:t xml:space="preserve">Whether 50% of Users have 10 </w:t>
      </w:r>
      <w:r w:rsidR="008C39A7" w:rsidRPr="00541962">
        <w:rPr>
          <w:rFonts w:ascii="Times New Roman" w:hAnsi="Times New Roman" w:cs="Times New Roman"/>
          <w:lang w:val="en-GB"/>
        </w:rPr>
        <w:t>I</w:t>
      </w:r>
      <w:r w:rsidR="003D6CB2">
        <w:rPr>
          <w:rFonts w:ascii="Times New Roman" w:hAnsi="Times New Roman" w:cs="Times New Roman"/>
          <w:lang w:val="en-GB"/>
        </w:rPr>
        <w:t>o</w:t>
      </w:r>
      <w:r w:rsidR="008C39A7" w:rsidRPr="00541962">
        <w:rPr>
          <w:rFonts w:ascii="Times New Roman" w:hAnsi="Times New Roman" w:cs="Times New Roman"/>
          <w:lang w:val="en-GB"/>
        </w:rPr>
        <w:t>T devices</w:t>
      </w:r>
      <w:r>
        <w:rPr>
          <w:rFonts w:ascii="Times New Roman" w:hAnsi="Times New Roman" w:cs="Times New Roman"/>
          <w:lang w:val="en-GB"/>
        </w:rPr>
        <w:t xml:space="preserve">, the other 50% </w:t>
      </w:r>
      <w:r w:rsidR="0032599F" w:rsidRPr="00541962">
        <w:rPr>
          <w:rFonts w:ascii="Times New Roman" w:hAnsi="Times New Roman" w:cs="Times New Roman"/>
          <w:lang w:val="en-GB"/>
        </w:rPr>
        <w:t>are</w:t>
      </w:r>
      <w:r w:rsidR="008C39A7" w:rsidRPr="00541962">
        <w:rPr>
          <w:rFonts w:ascii="Times New Roman" w:hAnsi="Times New Roman" w:cs="Times New Roman"/>
          <w:lang w:val="en-GB"/>
        </w:rPr>
        <w:t xml:space="preserve"> expected </w:t>
      </w:r>
      <w:r>
        <w:rPr>
          <w:rFonts w:ascii="Times New Roman" w:hAnsi="Times New Roman" w:cs="Times New Roman"/>
          <w:lang w:val="en-GB"/>
        </w:rPr>
        <w:t>to have 46.</w:t>
      </w:r>
    </w:p>
    <w:p w:rsidR="00657504" w:rsidRPr="00657504" w:rsidRDefault="00657504" w:rsidP="00657504">
      <w:pPr>
        <w:spacing w:after="0" w:line="240" w:lineRule="auto"/>
        <w:jc w:val="both"/>
        <w:rPr>
          <w:rFonts w:ascii="Times New Roman" w:hAnsi="Times New Roman" w:cs="Times New Roman"/>
          <w:lang w:val="en-GB"/>
        </w:rPr>
      </w:pPr>
    </w:p>
    <w:p w:rsidR="006119CF" w:rsidRPr="00541962" w:rsidRDefault="003D6CB2" w:rsidP="006119CF">
      <w:pPr>
        <w:pStyle w:val="Heading1"/>
        <w:spacing w:before="0"/>
        <w:rPr>
          <w:color w:val="auto"/>
          <w:sz w:val="24"/>
          <w:szCs w:val="24"/>
          <w:lang w:val="en-GB"/>
        </w:rPr>
      </w:pPr>
      <w:bookmarkStart w:id="6" w:name="_Toc445061753"/>
      <w:r>
        <w:rPr>
          <w:color w:val="auto"/>
          <w:sz w:val="24"/>
          <w:szCs w:val="24"/>
          <w:lang w:val="en-GB"/>
        </w:rPr>
        <w:t>6</w:t>
      </w:r>
      <w:r w:rsidR="00504E53" w:rsidRPr="00541962">
        <w:rPr>
          <w:color w:val="auto"/>
          <w:sz w:val="24"/>
          <w:szCs w:val="24"/>
          <w:lang w:val="en-GB"/>
        </w:rPr>
        <w:t xml:space="preserve">. </w:t>
      </w:r>
      <w:r w:rsidR="00541962">
        <w:rPr>
          <w:color w:val="auto"/>
          <w:sz w:val="24"/>
          <w:szCs w:val="24"/>
          <w:lang w:val="en-GB"/>
        </w:rPr>
        <w:t xml:space="preserve">The </w:t>
      </w:r>
      <w:r w:rsidR="006119CF" w:rsidRPr="00541962">
        <w:rPr>
          <w:color w:val="auto"/>
          <w:sz w:val="24"/>
          <w:szCs w:val="24"/>
          <w:lang w:val="en-GB"/>
        </w:rPr>
        <w:t xml:space="preserve">IOT </w:t>
      </w:r>
      <w:r w:rsidR="00541962">
        <w:rPr>
          <w:color w:val="auto"/>
          <w:sz w:val="24"/>
          <w:szCs w:val="24"/>
          <w:lang w:val="en-GB"/>
        </w:rPr>
        <w:t xml:space="preserve">network </w:t>
      </w:r>
      <w:r w:rsidR="006119CF" w:rsidRPr="00541962">
        <w:rPr>
          <w:color w:val="auto"/>
          <w:sz w:val="24"/>
          <w:szCs w:val="24"/>
          <w:lang w:val="en-GB"/>
        </w:rPr>
        <w:t>structure</w:t>
      </w:r>
      <w:bookmarkEnd w:id="6"/>
    </w:p>
    <w:p w:rsidR="00A360BD" w:rsidRPr="00650343" w:rsidRDefault="00F12DA1" w:rsidP="00A360BD">
      <w:pPr>
        <w:spacing w:after="0" w:line="240" w:lineRule="auto"/>
        <w:jc w:val="both"/>
        <w:rPr>
          <w:rFonts w:ascii="Times New Roman" w:hAnsi="Times New Roman" w:cs="Times New Roman"/>
          <w:lang w:val="en-GB"/>
        </w:rPr>
      </w:pPr>
      <w:r w:rsidRPr="00650343">
        <w:rPr>
          <w:rFonts w:ascii="Times New Roman" w:hAnsi="Times New Roman" w:cs="Times New Roman"/>
          <w:lang w:val="en-GB"/>
        </w:rPr>
        <w:t>T</w:t>
      </w:r>
      <w:r w:rsidR="00A360BD" w:rsidRPr="00650343">
        <w:rPr>
          <w:rFonts w:ascii="Times New Roman" w:hAnsi="Times New Roman" w:cs="Times New Roman"/>
          <w:lang w:val="en-GB"/>
        </w:rPr>
        <w:t>he</w:t>
      </w:r>
      <w:r w:rsidR="00650343" w:rsidRPr="00650343">
        <w:rPr>
          <w:rFonts w:ascii="Times New Roman" w:hAnsi="Times New Roman" w:cs="Times New Roman"/>
          <w:lang w:val="en-GB"/>
        </w:rPr>
        <w:t xml:space="preserve"> </w:t>
      </w:r>
      <w:r w:rsidR="00AA78B9">
        <w:rPr>
          <w:rFonts w:ascii="Times New Roman" w:hAnsi="Times New Roman" w:cs="Times New Roman"/>
          <w:lang w:val="en-GB"/>
        </w:rPr>
        <w:t xml:space="preserve">main network </w:t>
      </w:r>
      <w:r w:rsidR="00650343" w:rsidRPr="00650343">
        <w:rPr>
          <w:rFonts w:ascii="Times New Roman" w:hAnsi="Times New Roman" w:cs="Times New Roman"/>
          <w:lang w:val="en-GB"/>
        </w:rPr>
        <w:t>infrastructures supportin</w:t>
      </w:r>
      <w:r w:rsidR="00650343">
        <w:rPr>
          <w:rFonts w:ascii="Times New Roman" w:hAnsi="Times New Roman" w:cs="Times New Roman"/>
          <w:lang w:val="en-GB"/>
        </w:rPr>
        <w:t>g</w:t>
      </w:r>
      <w:r w:rsidR="00650343" w:rsidRPr="00650343">
        <w:rPr>
          <w:rFonts w:ascii="Times New Roman" w:hAnsi="Times New Roman" w:cs="Times New Roman"/>
          <w:lang w:val="en-GB"/>
        </w:rPr>
        <w:t xml:space="preserve"> IoT service</w:t>
      </w:r>
      <w:r w:rsidR="00A360BD" w:rsidRPr="00650343">
        <w:rPr>
          <w:rFonts w:ascii="Times New Roman" w:hAnsi="Times New Roman" w:cs="Times New Roman"/>
          <w:lang w:val="en-GB"/>
        </w:rPr>
        <w:t xml:space="preserve"> are</w:t>
      </w:r>
      <w:r w:rsidR="00650343">
        <w:rPr>
          <w:rFonts w:ascii="Times New Roman" w:hAnsi="Times New Roman" w:cs="Times New Roman"/>
          <w:lang w:val="en-GB"/>
        </w:rPr>
        <w:t xml:space="preserve"> the followings:</w:t>
      </w:r>
      <w:r w:rsidR="00D1245E" w:rsidRPr="00650343">
        <w:rPr>
          <w:rFonts w:ascii="Times New Roman" w:hAnsi="Times New Roman" w:cs="Times New Roman"/>
          <w:lang w:val="en-GB"/>
        </w:rPr>
        <w:t xml:space="preserve"> </w:t>
      </w:r>
    </w:p>
    <w:p w:rsidR="00DC22F6" w:rsidRPr="00541962" w:rsidRDefault="00DC22F6" w:rsidP="00A360BD">
      <w:pPr>
        <w:spacing w:after="0" w:line="240" w:lineRule="auto"/>
        <w:jc w:val="both"/>
        <w:rPr>
          <w:rFonts w:ascii="Times New Roman" w:hAnsi="Times New Roman" w:cs="Times New Roman"/>
          <w:lang w:val="en-GB"/>
        </w:rPr>
      </w:pPr>
    </w:p>
    <w:p w:rsidR="00DC22F6" w:rsidRDefault="00A360BD" w:rsidP="00723427">
      <w:pPr>
        <w:pStyle w:val="ListParagraph"/>
        <w:numPr>
          <w:ilvl w:val="0"/>
          <w:numId w:val="15"/>
        </w:numPr>
        <w:spacing w:after="0" w:line="240" w:lineRule="auto"/>
        <w:jc w:val="both"/>
        <w:rPr>
          <w:rFonts w:ascii="Times New Roman" w:hAnsi="Times New Roman" w:cs="Times New Roman"/>
          <w:lang w:val="en-GB"/>
        </w:rPr>
      </w:pPr>
      <w:r w:rsidRPr="003D6CB2">
        <w:rPr>
          <w:rFonts w:ascii="Times New Roman" w:hAnsi="Times New Roman" w:cs="Times New Roman"/>
          <w:b/>
          <w:lang w:val="en-GB"/>
        </w:rPr>
        <w:t xml:space="preserve">The </w:t>
      </w:r>
      <w:r w:rsidR="008B4B63" w:rsidRPr="003D6CB2">
        <w:rPr>
          <w:rFonts w:ascii="Times New Roman" w:hAnsi="Times New Roman" w:cs="Times New Roman"/>
          <w:b/>
          <w:lang w:val="en-GB"/>
        </w:rPr>
        <w:t xml:space="preserve">smart </w:t>
      </w:r>
      <w:r w:rsidR="00D1245E" w:rsidRPr="003D6CB2">
        <w:rPr>
          <w:rFonts w:ascii="Times New Roman" w:hAnsi="Times New Roman" w:cs="Times New Roman"/>
          <w:b/>
          <w:lang w:val="en-GB"/>
        </w:rPr>
        <w:t>sensors.</w:t>
      </w:r>
      <w:r w:rsidR="00DC22F6" w:rsidRPr="003D6CB2">
        <w:rPr>
          <w:rFonts w:ascii="Times New Roman" w:hAnsi="Times New Roman" w:cs="Times New Roman"/>
          <w:lang w:val="en-GB"/>
        </w:rPr>
        <w:t xml:space="preserve">  Wireless sensor network nodes are low cost devices which operate at low power supply (battery). The physical objects, that are being connected, will possess one or </w:t>
      </w:r>
      <w:r w:rsidR="00DC22F6" w:rsidRPr="003D6CB2">
        <w:rPr>
          <w:rFonts w:ascii="Times New Roman" w:hAnsi="Times New Roman" w:cs="Times New Roman"/>
          <w:lang w:val="en-GB"/>
        </w:rPr>
        <w:lastRenderedPageBreak/>
        <w:t xml:space="preserve">more sensors for collecting specific data such as location, </w:t>
      </w:r>
      <w:r w:rsidR="00A81077" w:rsidRPr="003D6CB2">
        <w:rPr>
          <w:rFonts w:ascii="Times New Roman" w:hAnsi="Times New Roman" w:cs="Times New Roman"/>
          <w:lang w:val="en-GB"/>
        </w:rPr>
        <w:t>health monitoring, remote maint</w:t>
      </w:r>
      <w:r w:rsidR="00A81077" w:rsidRPr="003D6CB2">
        <w:rPr>
          <w:rFonts w:ascii="Times New Roman" w:hAnsi="Times New Roman" w:cs="Times New Roman"/>
          <w:lang w:val="en-GB"/>
        </w:rPr>
        <w:t>e</w:t>
      </w:r>
      <w:r w:rsidR="00A81077" w:rsidRPr="003D6CB2">
        <w:rPr>
          <w:rFonts w:ascii="Times New Roman" w:hAnsi="Times New Roman" w:cs="Times New Roman"/>
          <w:lang w:val="en-GB"/>
        </w:rPr>
        <w:t>nance, mobile payment,</w:t>
      </w:r>
      <w:r w:rsidR="00DC22F6" w:rsidRPr="003D6CB2">
        <w:rPr>
          <w:rFonts w:ascii="Times New Roman" w:hAnsi="Times New Roman" w:cs="Times New Roman"/>
          <w:lang w:val="en-GB"/>
        </w:rPr>
        <w:t xml:space="preserve"> temperature. </w:t>
      </w:r>
      <w:r w:rsidR="00A81077" w:rsidRPr="003D6CB2">
        <w:rPr>
          <w:rFonts w:ascii="Times New Roman" w:hAnsi="Times New Roman" w:cs="Times New Roman"/>
          <w:lang w:val="en-GB"/>
        </w:rPr>
        <w:t>Today, sensors are found in many everyday devices, and some of the latest smart phones come with at</w:t>
      </w:r>
      <w:r w:rsidR="00541962" w:rsidRPr="003D6CB2">
        <w:rPr>
          <w:rFonts w:ascii="Times New Roman" w:hAnsi="Times New Roman" w:cs="Times New Roman"/>
          <w:lang w:val="en-GB"/>
        </w:rPr>
        <w:t xml:space="preserve"> </w:t>
      </w:r>
      <w:r w:rsidR="00A81077" w:rsidRPr="003D6CB2">
        <w:rPr>
          <w:rFonts w:ascii="Times New Roman" w:hAnsi="Times New Roman" w:cs="Times New Roman"/>
          <w:lang w:val="en-GB"/>
        </w:rPr>
        <w:t xml:space="preserve">least ten embedded sensors. </w:t>
      </w:r>
    </w:p>
    <w:p w:rsidR="00646952" w:rsidRPr="003D6CB2" w:rsidRDefault="00646952" w:rsidP="00723427">
      <w:pPr>
        <w:pStyle w:val="ListParagraph"/>
        <w:spacing w:after="0" w:line="240" w:lineRule="auto"/>
        <w:jc w:val="both"/>
        <w:rPr>
          <w:rFonts w:ascii="Times New Roman" w:hAnsi="Times New Roman" w:cs="Times New Roman"/>
          <w:lang w:val="en-GB"/>
        </w:rPr>
      </w:pPr>
    </w:p>
    <w:p w:rsidR="00C77B3F" w:rsidRPr="00106FBA" w:rsidRDefault="00A360BD" w:rsidP="00723427">
      <w:pPr>
        <w:pStyle w:val="ListParagraph"/>
        <w:numPr>
          <w:ilvl w:val="0"/>
          <w:numId w:val="16"/>
        </w:numPr>
        <w:spacing w:after="0" w:line="240" w:lineRule="auto"/>
        <w:jc w:val="both"/>
        <w:rPr>
          <w:rFonts w:ascii="Times New Roman" w:hAnsi="Times New Roman" w:cs="Times New Roman"/>
          <w:lang w:val="en-GB"/>
        </w:rPr>
      </w:pPr>
      <w:r w:rsidRPr="00106FBA">
        <w:rPr>
          <w:rFonts w:ascii="Times New Roman" w:hAnsi="Times New Roman" w:cs="Times New Roman"/>
          <w:b/>
          <w:lang w:val="en-GB"/>
        </w:rPr>
        <w:t>The local network</w:t>
      </w:r>
      <w:r w:rsidR="00E93A6B" w:rsidRPr="00106FBA">
        <w:rPr>
          <w:rFonts w:ascii="Times New Roman" w:hAnsi="Times New Roman" w:cs="Times New Roman"/>
          <w:b/>
          <w:lang w:val="en-GB"/>
        </w:rPr>
        <w:t>.</w:t>
      </w:r>
      <w:r w:rsidRPr="00106FBA">
        <w:rPr>
          <w:rFonts w:ascii="Times New Roman" w:hAnsi="Times New Roman" w:cs="Times New Roman"/>
          <w:lang w:val="en-GB"/>
        </w:rPr>
        <w:t xml:space="preserve"> </w:t>
      </w:r>
      <w:r w:rsidR="003D6CB2" w:rsidRPr="00106FBA">
        <w:rPr>
          <w:rFonts w:ascii="Times New Roman" w:hAnsi="Times New Roman" w:cs="Times New Roman"/>
          <w:lang w:val="en-GB"/>
        </w:rPr>
        <w:t xml:space="preserve">A Wireless Sensor Network (WSN) is a network that lets interconnection among sensors </w:t>
      </w:r>
      <w:r w:rsidR="001751B2">
        <w:rPr>
          <w:rFonts w:ascii="Times New Roman" w:hAnsi="Times New Roman" w:cs="Times New Roman"/>
          <w:lang w:val="en-GB"/>
        </w:rPr>
        <w:t xml:space="preserve">scattered over the area under control </w:t>
      </w:r>
      <w:r w:rsidR="003D6CB2" w:rsidRPr="00106FBA">
        <w:rPr>
          <w:rFonts w:ascii="Times New Roman" w:hAnsi="Times New Roman" w:cs="Times New Roman"/>
          <w:lang w:val="en-GB"/>
        </w:rPr>
        <w:t>as to collect and exchange data</w:t>
      </w:r>
      <w:r w:rsidR="00106FBA">
        <w:rPr>
          <w:rFonts w:ascii="Times New Roman" w:hAnsi="Times New Roman" w:cs="Times New Roman"/>
          <w:lang w:val="en-GB"/>
        </w:rPr>
        <w:t>:</w:t>
      </w:r>
      <w:r w:rsidR="00106FBA" w:rsidRPr="00106FBA">
        <w:rPr>
          <w:rFonts w:ascii="Times New Roman" w:hAnsi="Times New Roman" w:cs="Times New Roman"/>
          <w:lang w:val="en-GB"/>
        </w:rPr>
        <w:t xml:space="preserve"> </w:t>
      </w:r>
      <w:r w:rsidR="00106FBA">
        <w:rPr>
          <w:rFonts w:ascii="Times New Roman" w:hAnsi="Times New Roman" w:cs="Times New Roman"/>
          <w:lang w:val="en-GB"/>
        </w:rPr>
        <w:t>t</w:t>
      </w:r>
      <w:r w:rsidR="00106FBA" w:rsidRPr="00106FBA">
        <w:rPr>
          <w:rFonts w:ascii="Times New Roman" w:hAnsi="Times New Roman" w:cs="Times New Roman"/>
          <w:lang w:val="en-GB"/>
        </w:rPr>
        <w:t>he i</w:t>
      </w:r>
      <w:r w:rsidR="00106FBA" w:rsidRPr="00106FBA">
        <w:rPr>
          <w:rFonts w:ascii="Times New Roman" w:hAnsi="Times New Roman" w:cs="Times New Roman"/>
          <w:lang w:val="en-GB"/>
        </w:rPr>
        <w:t>n</w:t>
      </w:r>
      <w:r w:rsidR="00106FBA" w:rsidRPr="00106FBA">
        <w:rPr>
          <w:rFonts w:ascii="Times New Roman" w:hAnsi="Times New Roman" w:cs="Times New Roman"/>
          <w:lang w:val="en-GB"/>
        </w:rPr>
        <w:t>formation can be shared in real-time or collected and shared at defined intervals.</w:t>
      </w:r>
      <w:r w:rsidR="00E71E41" w:rsidRPr="00F12DA1">
        <w:rPr>
          <w:rFonts w:ascii="Times New Roman" w:hAnsi="Times New Roman" w:cs="Times New Roman"/>
          <w:i/>
          <w:lang w:val="en-GB"/>
        </w:rPr>
        <w:t xml:space="preserve"> </w:t>
      </w:r>
      <w:r w:rsidR="001751B2">
        <w:rPr>
          <w:rFonts w:ascii="Times New Roman" w:hAnsi="Times New Roman" w:cs="Times New Roman"/>
          <w:lang w:val="en-GB"/>
        </w:rPr>
        <w:t>Important is that</w:t>
      </w:r>
      <w:r w:rsidR="00C77B3F" w:rsidRPr="00106FBA">
        <w:rPr>
          <w:rFonts w:ascii="Times New Roman" w:hAnsi="Times New Roman" w:cs="Times New Roman"/>
          <w:lang w:val="en-GB"/>
        </w:rPr>
        <w:t xml:space="preserve"> the local network  have a</w:t>
      </w:r>
      <w:r w:rsidR="00ED65A6" w:rsidRPr="00106FBA">
        <w:rPr>
          <w:rFonts w:ascii="Times New Roman" w:hAnsi="Times New Roman" w:cs="Times New Roman"/>
          <w:lang w:val="en-GB"/>
        </w:rPr>
        <w:t xml:space="preserve"> WSN node</w:t>
      </w:r>
      <w:r w:rsidR="00C77B3F" w:rsidRPr="00106FBA">
        <w:rPr>
          <w:rFonts w:ascii="Times New Roman" w:hAnsi="Times New Roman" w:cs="Times New Roman"/>
          <w:lang w:val="en-GB"/>
        </w:rPr>
        <w:t xml:space="preserve"> </w:t>
      </w:r>
      <w:r w:rsidR="00ED65A6" w:rsidRPr="00106FBA">
        <w:rPr>
          <w:rFonts w:ascii="Times New Roman" w:hAnsi="Times New Roman" w:cs="Times New Roman"/>
          <w:lang w:val="en-GB"/>
        </w:rPr>
        <w:t>(</w:t>
      </w:r>
      <w:r w:rsidR="00C77B3F" w:rsidRPr="00106FBA">
        <w:rPr>
          <w:rFonts w:ascii="Times New Roman" w:hAnsi="Times New Roman" w:cs="Times New Roman"/>
          <w:lang w:val="en-GB"/>
        </w:rPr>
        <w:t>gateway</w:t>
      </w:r>
      <w:r w:rsidR="00ED65A6" w:rsidRPr="00106FBA">
        <w:rPr>
          <w:rFonts w:ascii="Times New Roman" w:hAnsi="Times New Roman" w:cs="Times New Roman"/>
          <w:lang w:val="en-GB"/>
        </w:rPr>
        <w:t>)</w:t>
      </w:r>
      <w:r w:rsidR="00C77B3F" w:rsidRPr="00106FBA">
        <w:rPr>
          <w:rFonts w:ascii="Times New Roman" w:hAnsi="Times New Roman" w:cs="Times New Roman"/>
          <w:lang w:val="en-GB"/>
        </w:rPr>
        <w:t xml:space="preserve"> which can translate local Protocol into Internet Protocol: in this way, sensors can exchange information</w:t>
      </w:r>
      <w:r w:rsidR="00ED65A6" w:rsidRPr="00106FBA">
        <w:rPr>
          <w:rFonts w:ascii="Times New Roman" w:hAnsi="Times New Roman" w:cs="Times New Roman"/>
          <w:lang w:val="en-GB"/>
        </w:rPr>
        <w:t xml:space="preserve"> over the Internet network.</w:t>
      </w:r>
    </w:p>
    <w:p w:rsidR="00ED65A6" w:rsidRPr="00541962" w:rsidRDefault="00ED65A6" w:rsidP="00723427">
      <w:pPr>
        <w:spacing w:after="0" w:line="240" w:lineRule="auto"/>
        <w:jc w:val="both"/>
        <w:rPr>
          <w:rFonts w:ascii="Times New Roman" w:hAnsi="Times New Roman" w:cs="Times New Roman"/>
          <w:lang w:val="en-GB"/>
        </w:rPr>
      </w:pPr>
    </w:p>
    <w:p w:rsidR="00F12DA1" w:rsidRPr="00F35E84" w:rsidRDefault="00A360BD" w:rsidP="00723427">
      <w:pPr>
        <w:pStyle w:val="ListParagraph"/>
        <w:numPr>
          <w:ilvl w:val="0"/>
          <w:numId w:val="16"/>
        </w:numPr>
        <w:spacing w:after="0" w:line="240" w:lineRule="auto"/>
        <w:jc w:val="both"/>
        <w:rPr>
          <w:rFonts w:ascii="Times New Roman" w:hAnsi="Times New Roman" w:cs="Times New Roman"/>
          <w:b/>
          <w:lang w:val="en-GB"/>
        </w:rPr>
      </w:pPr>
      <w:r w:rsidRPr="004045FC">
        <w:rPr>
          <w:rFonts w:ascii="Times New Roman" w:hAnsi="Times New Roman" w:cs="Times New Roman"/>
          <w:b/>
          <w:lang w:val="en-GB"/>
        </w:rPr>
        <w:t>The Internet</w:t>
      </w:r>
      <w:r w:rsidR="009B057D" w:rsidRPr="004045FC">
        <w:rPr>
          <w:rFonts w:ascii="Times New Roman" w:hAnsi="Times New Roman" w:cs="Times New Roman"/>
          <w:b/>
          <w:lang w:val="en-GB"/>
        </w:rPr>
        <w:t xml:space="preserve"> network</w:t>
      </w:r>
      <w:r w:rsidR="00860415" w:rsidRPr="004045FC">
        <w:rPr>
          <w:rFonts w:ascii="Times New Roman" w:hAnsi="Times New Roman" w:cs="Times New Roman"/>
          <w:b/>
          <w:lang w:val="en-GB"/>
        </w:rPr>
        <w:t>.</w:t>
      </w:r>
      <w:r w:rsidR="00D1245E" w:rsidRPr="004045FC">
        <w:rPr>
          <w:rFonts w:ascii="Times New Roman" w:hAnsi="Times New Roman" w:cs="Times New Roman"/>
          <w:lang w:val="en-GB"/>
        </w:rPr>
        <w:t xml:space="preserve"> </w:t>
      </w:r>
      <w:r w:rsidR="005C2153" w:rsidRPr="004045FC">
        <w:rPr>
          <w:rFonts w:ascii="Times New Roman" w:hAnsi="Times New Roman" w:cs="Times New Roman"/>
          <w:lang w:val="en-GB"/>
        </w:rPr>
        <w:t>The first obvious networking technology candidate for an Iot device is Wi-Fi, because it is so ubiquitous. Certainly, Wi-Fi can be a good solution for many applic</w:t>
      </w:r>
      <w:r w:rsidR="005C2153" w:rsidRPr="004045FC">
        <w:rPr>
          <w:rFonts w:ascii="Times New Roman" w:hAnsi="Times New Roman" w:cs="Times New Roman"/>
          <w:lang w:val="en-GB"/>
        </w:rPr>
        <w:t>a</w:t>
      </w:r>
      <w:r w:rsidR="005C2153" w:rsidRPr="004045FC">
        <w:rPr>
          <w:rFonts w:ascii="Times New Roman" w:hAnsi="Times New Roman" w:cs="Times New Roman"/>
          <w:lang w:val="en-GB"/>
        </w:rPr>
        <w:t xml:space="preserve">tions: almost every house that has an internet connection has a Wi-Fi router. However, Wi-Fi needs a fair amount of power. </w:t>
      </w:r>
      <w:r w:rsidR="002E7162">
        <w:rPr>
          <w:rFonts w:ascii="Times New Roman" w:hAnsi="Times New Roman" w:cs="Times New Roman"/>
          <w:lang w:val="en-GB"/>
        </w:rPr>
        <w:t xml:space="preserve"> L</w:t>
      </w:r>
      <w:r w:rsidR="002E7162" w:rsidRPr="004045FC">
        <w:rPr>
          <w:rFonts w:ascii="Times New Roman" w:hAnsi="Times New Roman" w:cs="Times New Roman"/>
          <w:lang w:val="en-GB"/>
        </w:rPr>
        <w:t>ow-cost</w:t>
      </w:r>
      <w:r w:rsidR="002E7162">
        <w:rPr>
          <w:rFonts w:ascii="Times New Roman" w:hAnsi="Times New Roman" w:cs="Times New Roman"/>
          <w:lang w:val="en-GB"/>
        </w:rPr>
        <w:t xml:space="preserve"> and</w:t>
      </w:r>
      <w:r w:rsidR="002E7162" w:rsidRPr="004045FC">
        <w:rPr>
          <w:rFonts w:ascii="Times New Roman" w:hAnsi="Times New Roman" w:cs="Times New Roman"/>
          <w:lang w:val="en-GB"/>
        </w:rPr>
        <w:t xml:space="preserve"> low power solutions </w:t>
      </w:r>
      <w:r w:rsidR="002E7162">
        <w:rPr>
          <w:rFonts w:ascii="Times New Roman" w:hAnsi="Times New Roman" w:cs="Times New Roman"/>
          <w:lang w:val="en-GB"/>
        </w:rPr>
        <w:t>will come with the new</w:t>
      </w:r>
      <w:r w:rsidR="005C2153" w:rsidRPr="004045FC">
        <w:rPr>
          <w:rFonts w:ascii="Times New Roman" w:hAnsi="Times New Roman" w:cs="Times New Roman"/>
          <w:lang w:val="en-GB"/>
        </w:rPr>
        <w:t xml:space="preserve"> networking technologies</w:t>
      </w:r>
      <w:r w:rsidR="002E7162">
        <w:rPr>
          <w:rFonts w:ascii="Times New Roman" w:hAnsi="Times New Roman" w:cs="Times New Roman"/>
          <w:lang w:val="en-GB"/>
        </w:rPr>
        <w:t>.</w:t>
      </w:r>
    </w:p>
    <w:p w:rsidR="00F35E84" w:rsidRPr="00F35E84" w:rsidRDefault="00F35E84" w:rsidP="00F35E84">
      <w:pPr>
        <w:pStyle w:val="ListParagraph"/>
        <w:rPr>
          <w:rFonts w:ascii="Times New Roman" w:hAnsi="Times New Roman" w:cs="Times New Roman"/>
          <w:b/>
          <w:lang w:val="en-GB"/>
        </w:rPr>
      </w:pPr>
    </w:p>
    <w:p w:rsidR="001751B2" w:rsidRPr="004045FC" w:rsidRDefault="008574D9" w:rsidP="00723427">
      <w:pPr>
        <w:pStyle w:val="ListParagraph"/>
        <w:numPr>
          <w:ilvl w:val="0"/>
          <w:numId w:val="16"/>
        </w:numPr>
        <w:spacing w:after="0" w:line="240" w:lineRule="auto"/>
        <w:jc w:val="both"/>
        <w:rPr>
          <w:rFonts w:ascii="Times New Roman" w:hAnsi="Times New Roman" w:cs="Times New Roman"/>
          <w:b/>
          <w:lang w:val="en-GB"/>
        </w:rPr>
      </w:pPr>
      <w:r w:rsidRPr="004045FC">
        <w:rPr>
          <w:rFonts w:ascii="Times New Roman" w:hAnsi="Times New Roman" w:cs="Times New Roman"/>
          <w:b/>
          <w:lang w:val="en-GB"/>
        </w:rPr>
        <w:t>The Internet Protocol</w:t>
      </w:r>
      <w:r w:rsidRPr="004045FC">
        <w:rPr>
          <w:rFonts w:ascii="Times New Roman" w:hAnsi="Times New Roman" w:cs="Times New Roman"/>
          <w:lang w:val="en-GB"/>
        </w:rPr>
        <w:t xml:space="preserve">. The original Internet Protocol for connection to Internet addresses was the so called </w:t>
      </w:r>
      <w:r w:rsidR="00F12DA1" w:rsidRPr="004045FC">
        <w:rPr>
          <w:rFonts w:ascii="Times New Roman" w:hAnsi="Times New Roman" w:cs="Times New Roman"/>
          <w:lang w:val="en-GB"/>
        </w:rPr>
        <w:t>“</w:t>
      </w:r>
      <w:r w:rsidRPr="004045FC">
        <w:rPr>
          <w:rFonts w:ascii="Times New Roman" w:hAnsi="Times New Roman" w:cs="Times New Roman"/>
          <w:lang w:val="en-GB"/>
        </w:rPr>
        <w:t>version 4</w:t>
      </w:r>
      <w:r w:rsidR="00A45209" w:rsidRPr="004045FC">
        <w:rPr>
          <w:rFonts w:ascii="Times New Roman" w:hAnsi="Times New Roman" w:cs="Times New Roman"/>
          <w:lang w:val="en-GB"/>
        </w:rPr>
        <w:t>”</w:t>
      </w:r>
      <w:r w:rsidRPr="004045FC">
        <w:rPr>
          <w:rFonts w:ascii="Times New Roman" w:hAnsi="Times New Roman" w:cs="Times New Roman"/>
          <w:lang w:val="en-GB"/>
        </w:rPr>
        <w:t xml:space="preserve"> (IPv4) and goes back to 1982. IPv4 had a capacity of about 4 bi</w:t>
      </w:r>
      <w:r w:rsidRPr="004045FC">
        <w:rPr>
          <w:rFonts w:ascii="Times New Roman" w:hAnsi="Times New Roman" w:cs="Times New Roman"/>
          <w:lang w:val="en-GB"/>
        </w:rPr>
        <w:t>l</w:t>
      </w:r>
      <w:r w:rsidRPr="004045FC">
        <w:rPr>
          <w:rFonts w:ascii="Times New Roman" w:hAnsi="Times New Roman" w:cs="Times New Roman"/>
          <w:lang w:val="en-GB"/>
        </w:rPr>
        <w:t>lion theoretical public addresses, so that, when Internet was opened for commercial and social use, it revealed insufficient to address current and expected future needs. In 1998 a new Inte</w:t>
      </w:r>
      <w:r w:rsidRPr="004045FC">
        <w:rPr>
          <w:rFonts w:ascii="Times New Roman" w:hAnsi="Times New Roman" w:cs="Times New Roman"/>
          <w:lang w:val="en-GB"/>
        </w:rPr>
        <w:t>r</w:t>
      </w:r>
      <w:r w:rsidRPr="004045FC">
        <w:rPr>
          <w:rFonts w:ascii="Times New Roman" w:hAnsi="Times New Roman" w:cs="Times New Roman"/>
          <w:lang w:val="en-GB"/>
        </w:rPr>
        <w:t xml:space="preserve">net Protocol was designed with a larger addressing scheme and was introduced as the Internet Protocol </w:t>
      </w:r>
      <w:r w:rsidR="00650343">
        <w:rPr>
          <w:rFonts w:ascii="Times New Roman" w:hAnsi="Times New Roman" w:cs="Times New Roman"/>
          <w:lang w:val="en-GB"/>
        </w:rPr>
        <w:t>“</w:t>
      </w:r>
      <w:r w:rsidRPr="004045FC">
        <w:rPr>
          <w:rFonts w:ascii="Times New Roman" w:hAnsi="Times New Roman" w:cs="Times New Roman"/>
          <w:lang w:val="en-GB"/>
        </w:rPr>
        <w:t>version 6</w:t>
      </w:r>
      <w:r w:rsidR="00650343">
        <w:rPr>
          <w:rFonts w:ascii="Times New Roman" w:hAnsi="Times New Roman" w:cs="Times New Roman"/>
          <w:lang w:val="en-GB"/>
        </w:rPr>
        <w:t xml:space="preserve">” </w:t>
      </w:r>
      <w:r w:rsidRPr="004045FC">
        <w:rPr>
          <w:rFonts w:ascii="Times New Roman" w:hAnsi="Times New Roman" w:cs="Times New Roman"/>
          <w:lang w:val="en-GB"/>
        </w:rPr>
        <w:t>(IPv6). The extended scheme offered by IPv6 enables a virtually unli</w:t>
      </w:r>
      <w:r w:rsidRPr="004045FC">
        <w:rPr>
          <w:rFonts w:ascii="Times New Roman" w:hAnsi="Times New Roman" w:cs="Times New Roman"/>
          <w:lang w:val="en-GB"/>
        </w:rPr>
        <w:t>m</w:t>
      </w:r>
      <w:r w:rsidRPr="004045FC">
        <w:rPr>
          <w:rFonts w:ascii="Times New Roman" w:hAnsi="Times New Roman" w:cs="Times New Roman"/>
          <w:lang w:val="en-GB"/>
        </w:rPr>
        <w:t>ited number of addresses, overcoming the scarcity issues of IPv4.</w:t>
      </w:r>
    </w:p>
    <w:p w:rsidR="004045FC" w:rsidRPr="004045FC" w:rsidRDefault="004045FC" w:rsidP="00723427">
      <w:pPr>
        <w:spacing w:after="0" w:line="240" w:lineRule="auto"/>
        <w:jc w:val="both"/>
        <w:rPr>
          <w:rFonts w:ascii="Times New Roman" w:hAnsi="Times New Roman" w:cs="Times New Roman"/>
          <w:b/>
          <w:lang w:val="en-GB"/>
        </w:rPr>
      </w:pPr>
    </w:p>
    <w:p w:rsidR="00A360BD" w:rsidRPr="00541962" w:rsidRDefault="00860415" w:rsidP="00723427">
      <w:pPr>
        <w:pStyle w:val="ListParagraph"/>
        <w:numPr>
          <w:ilvl w:val="0"/>
          <w:numId w:val="16"/>
        </w:numPr>
        <w:spacing w:after="0" w:line="240" w:lineRule="auto"/>
        <w:jc w:val="both"/>
        <w:rPr>
          <w:rFonts w:ascii="Times New Roman" w:hAnsi="Times New Roman" w:cs="Times New Roman"/>
          <w:lang w:val="en-GB"/>
        </w:rPr>
      </w:pPr>
      <w:r w:rsidRPr="00541962">
        <w:rPr>
          <w:rFonts w:ascii="Times New Roman" w:hAnsi="Times New Roman" w:cs="Times New Roman"/>
          <w:b/>
          <w:lang w:val="en-GB"/>
        </w:rPr>
        <w:t>End-user devices.</w:t>
      </w:r>
      <w:r w:rsidR="00A360BD" w:rsidRPr="00541962">
        <w:rPr>
          <w:rFonts w:ascii="Times New Roman" w:hAnsi="Times New Roman" w:cs="Times New Roman"/>
          <w:lang w:val="en-GB"/>
        </w:rPr>
        <w:t xml:space="preserve"> </w:t>
      </w:r>
      <w:r w:rsidRPr="00541962">
        <w:rPr>
          <w:rFonts w:ascii="Times New Roman" w:hAnsi="Times New Roman" w:cs="Times New Roman"/>
          <w:lang w:val="en-GB"/>
        </w:rPr>
        <w:t>Desktop, laptop, smartphone, or enterprise data system that receive and manipulate data,</w:t>
      </w:r>
      <w:r w:rsidR="00A360BD" w:rsidRPr="00541962">
        <w:rPr>
          <w:rFonts w:ascii="Times New Roman" w:hAnsi="Times New Roman" w:cs="Times New Roman"/>
          <w:lang w:val="en-GB"/>
        </w:rPr>
        <w:t xml:space="preserve"> or PC and mobile devices.</w:t>
      </w:r>
    </w:p>
    <w:p w:rsidR="004B0A73" w:rsidRDefault="004B0A73" w:rsidP="00723427">
      <w:pPr>
        <w:spacing w:after="0" w:line="240" w:lineRule="auto"/>
        <w:jc w:val="both"/>
        <w:rPr>
          <w:rFonts w:ascii="Times New Roman" w:hAnsi="Times New Roman" w:cs="Times New Roman"/>
          <w:lang w:val="en-GB"/>
        </w:rPr>
      </w:pPr>
    </w:p>
    <w:p w:rsidR="00903F77" w:rsidRDefault="00AA78B9" w:rsidP="00723427">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capital investment necessary to provide the whole connection devices-users, includes part of the existing Internet network and of the Internet Protocol since they let routing the IoT traffic. </w:t>
      </w:r>
      <w:r w:rsidR="00F35E84">
        <w:rPr>
          <w:rFonts w:ascii="Times New Roman" w:hAnsi="Times New Roman" w:cs="Times New Roman"/>
          <w:lang w:val="en-GB"/>
        </w:rPr>
        <w:t>The</w:t>
      </w:r>
      <w:r>
        <w:rPr>
          <w:rFonts w:ascii="Times New Roman" w:hAnsi="Times New Roman" w:cs="Times New Roman"/>
          <w:lang w:val="en-GB"/>
        </w:rPr>
        <w:t xml:space="preserve">re are </w:t>
      </w:r>
      <w:r w:rsidR="00F35E84">
        <w:rPr>
          <w:rFonts w:ascii="Times New Roman" w:hAnsi="Times New Roman" w:cs="Times New Roman"/>
          <w:lang w:val="en-GB"/>
        </w:rPr>
        <w:t>additional infrastructures that Companies should provide in an IoT net</w:t>
      </w:r>
      <w:r>
        <w:rPr>
          <w:rFonts w:ascii="Times New Roman" w:hAnsi="Times New Roman" w:cs="Times New Roman"/>
          <w:lang w:val="en-GB"/>
        </w:rPr>
        <w:t>work</w:t>
      </w:r>
      <w:r w:rsidR="00AE7D76">
        <w:rPr>
          <w:rFonts w:ascii="Times New Roman" w:hAnsi="Times New Roman" w:cs="Times New Roman"/>
          <w:lang w:val="en-GB"/>
        </w:rPr>
        <w:t>.</w:t>
      </w:r>
      <w:r w:rsidR="00F35E84">
        <w:rPr>
          <w:rFonts w:ascii="Times New Roman" w:hAnsi="Times New Roman" w:cs="Times New Roman"/>
          <w:lang w:val="en-GB"/>
        </w:rPr>
        <w:t xml:space="preserve"> </w:t>
      </w:r>
      <w:r w:rsidR="00AE7D76">
        <w:rPr>
          <w:rFonts w:ascii="Times New Roman" w:hAnsi="Times New Roman" w:cs="Times New Roman"/>
          <w:lang w:val="en-GB"/>
        </w:rPr>
        <w:t>M</w:t>
      </w:r>
      <w:r w:rsidR="00F35E84">
        <w:rPr>
          <w:rFonts w:ascii="Times New Roman" w:hAnsi="Times New Roman" w:cs="Times New Roman"/>
          <w:lang w:val="en-GB"/>
        </w:rPr>
        <w:t>ainly: the sensors, the local network and the cloud network.</w:t>
      </w:r>
      <w:r w:rsidR="00AE7D76">
        <w:rPr>
          <w:rFonts w:ascii="Times New Roman" w:hAnsi="Times New Roman" w:cs="Times New Roman"/>
          <w:lang w:val="en-GB"/>
        </w:rPr>
        <w:t xml:space="preserve"> </w:t>
      </w:r>
    </w:p>
    <w:p w:rsidR="00903F77" w:rsidRDefault="00903F77" w:rsidP="00723427">
      <w:pPr>
        <w:spacing w:after="0" w:line="240" w:lineRule="auto"/>
        <w:jc w:val="both"/>
        <w:rPr>
          <w:rFonts w:ascii="Times New Roman" w:hAnsi="Times New Roman" w:cs="Times New Roman"/>
          <w:lang w:val="en-GB"/>
        </w:rPr>
      </w:pPr>
    </w:p>
    <w:p w:rsidR="00BC5A46" w:rsidRDefault="00AE7D76" w:rsidP="00723427">
      <w:pPr>
        <w:spacing w:after="0" w:line="240" w:lineRule="auto"/>
        <w:jc w:val="both"/>
        <w:rPr>
          <w:rFonts w:ascii="Times New Roman" w:hAnsi="Times New Roman" w:cs="Times New Roman"/>
          <w:lang w:val="en-GB"/>
        </w:rPr>
      </w:pPr>
      <w:r>
        <w:rPr>
          <w:rFonts w:ascii="Times New Roman" w:hAnsi="Times New Roman" w:cs="Times New Roman"/>
          <w:lang w:val="en-GB"/>
        </w:rPr>
        <w:t>From the little information existing in this sector, n</w:t>
      </w:r>
      <w:r w:rsidR="00BC5A46">
        <w:rPr>
          <w:rFonts w:ascii="Times New Roman" w:hAnsi="Times New Roman" w:cs="Times New Roman"/>
          <w:lang w:val="en-GB"/>
        </w:rPr>
        <w:t>ew data from Juniper Research has revealed that retailers seeking to capitalise on IoT technologies will spend an estimated $2,5 billion in hardware i</w:t>
      </w:r>
      <w:r w:rsidR="00BC5A46">
        <w:rPr>
          <w:rFonts w:ascii="Times New Roman" w:hAnsi="Times New Roman" w:cs="Times New Roman"/>
          <w:lang w:val="en-GB"/>
        </w:rPr>
        <w:t>n</w:t>
      </w:r>
      <w:r w:rsidR="00BC5A46">
        <w:rPr>
          <w:rFonts w:ascii="Times New Roman" w:hAnsi="Times New Roman" w:cs="Times New Roman"/>
          <w:lang w:val="en-GB"/>
        </w:rPr>
        <w:t>stallation costs, nearly a fourfold increase over this year’s estimate $670 million spend. The hardware spend includes Bluetooth Beacons and RFID tags. In the first instance, Bluetooth Beacons enable vis</w:t>
      </w:r>
      <w:r w:rsidR="00BC5A46">
        <w:rPr>
          <w:rFonts w:ascii="Times New Roman" w:hAnsi="Times New Roman" w:cs="Times New Roman"/>
          <w:lang w:val="en-GB"/>
        </w:rPr>
        <w:t>i</w:t>
      </w:r>
      <w:r w:rsidR="00BC5A46">
        <w:rPr>
          <w:rFonts w:ascii="Times New Roman" w:hAnsi="Times New Roman" w:cs="Times New Roman"/>
          <w:lang w:val="en-GB"/>
        </w:rPr>
        <w:t>bility over footfall as well as the ability to push relevant information to consumers’ smartphones. Meanwhile, RFID aids in real-time asset tracking reduced labour costs and even dynamic pricing a</w:t>
      </w:r>
      <w:r w:rsidR="00BC5A46">
        <w:rPr>
          <w:rFonts w:ascii="Times New Roman" w:hAnsi="Times New Roman" w:cs="Times New Roman"/>
          <w:lang w:val="en-GB"/>
        </w:rPr>
        <w:t>c</w:t>
      </w:r>
      <w:r w:rsidR="00BC5A46">
        <w:rPr>
          <w:rFonts w:ascii="Times New Roman" w:hAnsi="Times New Roman" w:cs="Times New Roman"/>
          <w:lang w:val="en-GB"/>
        </w:rPr>
        <w:t>cording to stock level and online price.</w:t>
      </w:r>
    </w:p>
    <w:p w:rsidR="009048CA" w:rsidRPr="00541962" w:rsidRDefault="009048CA" w:rsidP="00723427">
      <w:pPr>
        <w:spacing w:after="0" w:line="240" w:lineRule="auto"/>
        <w:jc w:val="both"/>
        <w:rPr>
          <w:rFonts w:ascii="Times New Roman" w:hAnsi="Times New Roman" w:cs="Times New Roman"/>
          <w:lang w:val="en-GB"/>
        </w:rPr>
      </w:pPr>
    </w:p>
    <w:p w:rsidR="005C2153" w:rsidRDefault="00F435C8" w:rsidP="00723427">
      <w:pPr>
        <w:pStyle w:val="Heading1"/>
        <w:spacing w:before="0"/>
        <w:jc w:val="both"/>
        <w:rPr>
          <w:color w:val="auto"/>
          <w:sz w:val="24"/>
          <w:szCs w:val="24"/>
          <w:lang w:val="en-GB"/>
        </w:rPr>
      </w:pPr>
      <w:bookmarkStart w:id="7" w:name="_Toc445061754"/>
      <w:r>
        <w:rPr>
          <w:color w:val="auto"/>
          <w:sz w:val="24"/>
          <w:szCs w:val="24"/>
          <w:lang w:val="en-GB"/>
        </w:rPr>
        <w:t xml:space="preserve">7. </w:t>
      </w:r>
      <w:r w:rsidR="002708C5">
        <w:rPr>
          <w:color w:val="auto"/>
          <w:sz w:val="24"/>
          <w:szCs w:val="24"/>
          <w:lang w:val="en-GB"/>
        </w:rPr>
        <w:t xml:space="preserve">Estimate </w:t>
      </w:r>
      <w:r w:rsidR="005B7820">
        <w:rPr>
          <w:color w:val="auto"/>
          <w:sz w:val="24"/>
          <w:szCs w:val="24"/>
          <w:lang w:val="en-GB"/>
        </w:rPr>
        <w:t xml:space="preserve">of </w:t>
      </w:r>
      <w:r w:rsidR="002708C5">
        <w:rPr>
          <w:color w:val="auto"/>
          <w:sz w:val="24"/>
          <w:szCs w:val="24"/>
          <w:lang w:val="en-GB"/>
        </w:rPr>
        <w:t>annual</w:t>
      </w:r>
      <w:r w:rsidR="004045FC">
        <w:rPr>
          <w:color w:val="auto"/>
          <w:sz w:val="24"/>
          <w:szCs w:val="24"/>
          <w:lang w:val="en-GB"/>
        </w:rPr>
        <w:t xml:space="preserve"> IoT investment</w:t>
      </w:r>
      <w:bookmarkEnd w:id="7"/>
    </w:p>
    <w:p w:rsidR="002E7162" w:rsidRDefault="0034475F" w:rsidP="002E7162">
      <w:pPr>
        <w:spacing w:after="0" w:line="240" w:lineRule="auto"/>
        <w:jc w:val="both"/>
        <w:rPr>
          <w:rFonts w:ascii="Times New Roman" w:hAnsi="Times New Roman" w:cs="Times New Roman"/>
          <w:lang w:val="en-GB"/>
        </w:rPr>
      </w:pPr>
      <w:r>
        <w:rPr>
          <w:rFonts w:ascii="Times New Roman" w:hAnsi="Times New Roman" w:cs="Times New Roman"/>
          <w:lang w:val="en-GB"/>
        </w:rPr>
        <w:t>T</w:t>
      </w:r>
      <w:r w:rsidR="00AE7D76">
        <w:rPr>
          <w:rFonts w:ascii="Times New Roman" w:hAnsi="Times New Roman" w:cs="Times New Roman"/>
          <w:lang w:val="en-GB"/>
        </w:rPr>
        <w:t>he Internet of Thing has potentially the capacity of changing</w:t>
      </w:r>
      <w:r>
        <w:rPr>
          <w:rFonts w:ascii="Times New Roman" w:hAnsi="Times New Roman" w:cs="Times New Roman"/>
          <w:lang w:val="en-GB"/>
        </w:rPr>
        <w:t xml:space="preserve">, from management point of view, </w:t>
      </w:r>
      <w:r w:rsidR="00AE7D76">
        <w:rPr>
          <w:rFonts w:ascii="Times New Roman" w:hAnsi="Times New Roman" w:cs="Times New Roman"/>
          <w:lang w:val="en-GB"/>
        </w:rPr>
        <w:t>the approach to busi</w:t>
      </w:r>
      <w:r>
        <w:rPr>
          <w:rFonts w:ascii="Times New Roman" w:hAnsi="Times New Roman" w:cs="Times New Roman"/>
          <w:lang w:val="en-GB"/>
        </w:rPr>
        <w:t>ness, fro</w:t>
      </w:r>
      <w:r w:rsidR="00A41D5A">
        <w:rPr>
          <w:rFonts w:ascii="Times New Roman" w:hAnsi="Times New Roman" w:cs="Times New Roman"/>
          <w:lang w:val="en-GB"/>
        </w:rPr>
        <w:t>m product design to partnership</w:t>
      </w:r>
      <w:r>
        <w:rPr>
          <w:rFonts w:ascii="Times New Roman" w:hAnsi="Times New Roman" w:cs="Times New Roman"/>
          <w:lang w:val="en-GB"/>
        </w:rPr>
        <w:t xml:space="preserve"> strategy.</w:t>
      </w:r>
      <w:r w:rsidR="00AE7D76">
        <w:rPr>
          <w:rFonts w:ascii="Times New Roman" w:hAnsi="Times New Roman" w:cs="Times New Roman"/>
          <w:lang w:val="en-GB"/>
        </w:rPr>
        <w:t xml:space="preserve"> </w:t>
      </w:r>
      <w:r w:rsidR="0066506C">
        <w:rPr>
          <w:rFonts w:ascii="Times New Roman" w:hAnsi="Times New Roman" w:cs="Times New Roman"/>
          <w:lang w:val="en-GB"/>
        </w:rPr>
        <w:t>In 2015</w:t>
      </w:r>
      <w:r w:rsidR="00A65498">
        <w:rPr>
          <w:rFonts w:ascii="Times New Roman" w:hAnsi="Times New Roman" w:cs="Times New Roman"/>
          <w:lang w:val="en-GB"/>
        </w:rPr>
        <w:t xml:space="preserve"> the Industrial Internet Co</w:t>
      </w:r>
      <w:r w:rsidR="00A65498">
        <w:rPr>
          <w:rFonts w:ascii="Times New Roman" w:hAnsi="Times New Roman" w:cs="Times New Roman"/>
          <w:lang w:val="en-GB"/>
        </w:rPr>
        <w:t>n</w:t>
      </w:r>
      <w:r w:rsidR="00A65498">
        <w:rPr>
          <w:rFonts w:ascii="Times New Roman" w:hAnsi="Times New Roman" w:cs="Times New Roman"/>
          <w:lang w:val="en-GB"/>
        </w:rPr>
        <w:t xml:space="preserve">sortium commissioned a project to find out how </w:t>
      </w:r>
      <w:r w:rsidR="00A41D5A">
        <w:rPr>
          <w:rFonts w:ascii="Times New Roman" w:hAnsi="Times New Roman" w:cs="Times New Roman"/>
          <w:lang w:val="en-GB"/>
        </w:rPr>
        <w:t>C</w:t>
      </w:r>
      <w:r w:rsidR="00A65498">
        <w:rPr>
          <w:rFonts w:ascii="Times New Roman" w:hAnsi="Times New Roman" w:cs="Times New Roman"/>
          <w:lang w:val="en-GB"/>
        </w:rPr>
        <w:t>ompanies were evaluating new opportunities</w:t>
      </w:r>
      <w:r w:rsidR="0066506C">
        <w:rPr>
          <w:rFonts w:ascii="Times New Roman" w:hAnsi="Times New Roman" w:cs="Times New Roman"/>
          <w:lang w:val="en-GB"/>
        </w:rPr>
        <w:t xml:space="preserve"> </w:t>
      </w:r>
      <w:r w:rsidR="00A41D5A">
        <w:rPr>
          <w:rFonts w:ascii="Times New Roman" w:hAnsi="Times New Roman" w:cs="Times New Roman"/>
          <w:lang w:val="en-GB"/>
        </w:rPr>
        <w:t xml:space="preserve">in the market </w:t>
      </w:r>
      <w:r w:rsidR="0066506C">
        <w:rPr>
          <w:rFonts w:ascii="Times New Roman" w:hAnsi="Times New Roman" w:cs="Times New Roman"/>
          <w:lang w:val="en-GB"/>
        </w:rPr>
        <w:t>and</w:t>
      </w:r>
      <w:r w:rsidR="00A65498">
        <w:rPr>
          <w:rFonts w:ascii="Times New Roman" w:hAnsi="Times New Roman" w:cs="Times New Roman"/>
          <w:lang w:val="en-GB"/>
        </w:rPr>
        <w:t xml:space="preserve"> what w</w:t>
      </w:r>
      <w:r w:rsidR="0066506C">
        <w:rPr>
          <w:rFonts w:ascii="Times New Roman" w:hAnsi="Times New Roman" w:cs="Times New Roman"/>
          <w:lang w:val="en-GB"/>
        </w:rPr>
        <w:t>as</w:t>
      </w:r>
      <w:r w:rsidR="00A65498">
        <w:rPr>
          <w:rFonts w:ascii="Times New Roman" w:hAnsi="Times New Roman" w:cs="Times New Roman"/>
          <w:lang w:val="en-GB"/>
        </w:rPr>
        <w:t xml:space="preserve"> considered </w:t>
      </w:r>
      <w:r w:rsidR="0066506C">
        <w:rPr>
          <w:rFonts w:ascii="Times New Roman" w:hAnsi="Times New Roman" w:cs="Times New Roman"/>
          <w:lang w:val="en-GB"/>
        </w:rPr>
        <w:t xml:space="preserve">the </w:t>
      </w:r>
      <w:r w:rsidR="00A65498">
        <w:rPr>
          <w:rFonts w:ascii="Times New Roman" w:hAnsi="Times New Roman" w:cs="Times New Roman"/>
          <w:lang w:val="en-GB"/>
        </w:rPr>
        <w:t xml:space="preserve">best approach </w:t>
      </w:r>
      <w:r w:rsidR="00A41D5A">
        <w:rPr>
          <w:rFonts w:ascii="Times New Roman" w:hAnsi="Times New Roman" w:cs="Times New Roman"/>
          <w:lang w:val="en-GB"/>
        </w:rPr>
        <w:t>to use with the significant investment involving IoT</w:t>
      </w:r>
      <w:r w:rsidR="00A65498">
        <w:rPr>
          <w:rFonts w:ascii="Times New Roman" w:hAnsi="Times New Roman" w:cs="Times New Roman"/>
          <w:lang w:val="en-GB"/>
        </w:rPr>
        <w:t xml:space="preserve">. </w:t>
      </w:r>
      <w:r w:rsidR="002436BD">
        <w:rPr>
          <w:rFonts w:ascii="Times New Roman" w:hAnsi="Times New Roman" w:cs="Times New Roman"/>
          <w:lang w:val="en-GB"/>
        </w:rPr>
        <w:t>Th</w:t>
      </w:r>
      <w:r w:rsidR="00A65498">
        <w:rPr>
          <w:rFonts w:ascii="Times New Roman" w:hAnsi="Times New Roman" w:cs="Times New Roman"/>
          <w:lang w:val="en-GB"/>
        </w:rPr>
        <w:t xml:space="preserve">e conclusion </w:t>
      </w:r>
      <w:r w:rsidR="0066506C">
        <w:rPr>
          <w:rFonts w:ascii="Times New Roman" w:hAnsi="Times New Roman" w:cs="Times New Roman"/>
          <w:lang w:val="en-GB"/>
        </w:rPr>
        <w:t>was</w:t>
      </w:r>
      <w:r w:rsidR="00A65498">
        <w:rPr>
          <w:rFonts w:ascii="Times New Roman" w:hAnsi="Times New Roman" w:cs="Times New Roman"/>
          <w:lang w:val="en-GB"/>
        </w:rPr>
        <w:t>, at the end of a research, that traditional investment models simply don’t work when it comes to IoT-related investing</w:t>
      </w:r>
      <w:r w:rsidR="002436BD">
        <w:rPr>
          <w:rFonts w:ascii="Times New Roman" w:hAnsi="Times New Roman" w:cs="Times New Roman"/>
          <w:lang w:val="en-GB"/>
        </w:rPr>
        <w:t xml:space="preserve">. </w:t>
      </w:r>
      <w:r w:rsidR="00A41D5A">
        <w:rPr>
          <w:rFonts w:ascii="Times New Roman" w:hAnsi="Times New Roman" w:cs="Times New Roman"/>
          <w:lang w:val="en-GB"/>
        </w:rPr>
        <w:t>When investing their capitals in a project</w:t>
      </w:r>
      <w:r w:rsidR="00911BA8">
        <w:rPr>
          <w:rFonts w:ascii="Times New Roman" w:hAnsi="Times New Roman" w:cs="Times New Roman"/>
          <w:lang w:val="en-GB"/>
        </w:rPr>
        <w:t xml:space="preserve"> the </w:t>
      </w:r>
      <w:r w:rsidR="00A41D5A">
        <w:rPr>
          <w:rFonts w:ascii="Times New Roman" w:hAnsi="Times New Roman" w:cs="Times New Roman"/>
          <w:lang w:val="en-GB"/>
        </w:rPr>
        <w:t>Companies usually plan a project</w:t>
      </w:r>
      <w:r w:rsidR="0066506C">
        <w:rPr>
          <w:rFonts w:ascii="Times New Roman" w:hAnsi="Times New Roman" w:cs="Times New Roman"/>
          <w:lang w:val="en-GB"/>
        </w:rPr>
        <w:t xml:space="preserve"> whose main </w:t>
      </w:r>
      <w:r w:rsidR="00A41D5A">
        <w:rPr>
          <w:rFonts w:ascii="Times New Roman" w:hAnsi="Times New Roman" w:cs="Times New Roman"/>
          <w:lang w:val="en-GB"/>
        </w:rPr>
        <w:t>objective</w:t>
      </w:r>
      <w:r w:rsidR="0066506C">
        <w:rPr>
          <w:rFonts w:ascii="Times New Roman" w:hAnsi="Times New Roman" w:cs="Times New Roman"/>
          <w:lang w:val="en-GB"/>
        </w:rPr>
        <w:t xml:space="preserve"> is to </w:t>
      </w:r>
      <w:r w:rsidR="00A41D5A">
        <w:rPr>
          <w:rFonts w:ascii="Times New Roman" w:hAnsi="Times New Roman" w:cs="Times New Roman"/>
          <w:lang w:val="en-GB"/>
        </w:rPr>
        <w:t>recover the h</w:t>
      </w:r>
      <w:r w:rsidR="00911BA8">
        <w:rPr>
          <w:rFonts w:ascii="Times New Roman" w:hAnsi="Times New Roman" w:cs="Times New Roman"/>
          <w:lang w:val="en-GB"/>
        </w:rPr>
        <w:t xml:space="preserve">ighest amount of return </w:t>
      </w:r>
      <w:r w:rsidR="00A41D5A">
        <w:rPr>
          <w:rFonts w:ascii="Times New Roman" w:hAnsi="Times New Roman" w:cs="Times New Roman"/>
          <w:lang w:val="en-GB"/>
        </w:rPr>
        <w:t>on a</w:t>
      </w:r>
      <w:r w:rsidR="00911BA8">
        <w:rPr>
          <w:rFonts w:ascii="Times New Roman" w:hAnsi="Times New Roman" w:cs="Times New Roman"/>
          <w:lang w:val="en-GB"/>
        </w:rPr>
        <w:t xml:space="preserve"> </w:t>
      </w:r>
      <w:r w:rsidR="00A41D5A">
        <w:rPr>
          <w:rFonts w:ascii="Times New Roman" w:hAnsi="Times New Roman" w:cs="Times New Roman"/>
          <w:lang w:val="en-GB"/>
        </w:rPr>
        <w:t xml:space="preserve">relatively </w:t>
      </w:r>
      <w:r w:rsidR="00911BA8">
        <w:rPr>
          <w:rFonts w:ascii="Times New Roman" w:hAnsi="Times New Roman" w:cs="Times New Roman"/>
          <w:lang w:val="en-GB"/>
        </w:rPr>
        <w:t>small investment</w:t>
      </w:r>
      <w:r w:rsidR="00903F77">
        <w:rPr>
          <w:rFonts w:ascii="Times New Roman" w:hAnsi="Times New Roman" w:cs="Times New Roman"/>
          <w:lang w:val="en-GB"/>
        </w:rPr>
        <w:t xml:space="preserve"> and in a short period.</w:t>
      </w:r>
    </w:p>
    <w:p w:rsidR="00903F77" w:rsidRDefault="00903F77" w:rsidP="002E7162">
      <w:pPr>
        <w:spacing w:after="0" w:line="240" w:lineRule="auto"/>
        <w:jc w:val="both"/>
        <w:rPr>
          <w:rFonts w:ascii="Times New Roman" w:hAnsi="Times New Roman" w:cs="Times New Roman"/>
          <w:lang w:val="en-GB"/>
        </w:rPr>
      </w:pPr>
    </w:p>
    <w:p w:rsidR="002708C5" w:rsidRDefault="002E7162" w:rsidP="002436BD">
      <w:pPr>
        <w:spacing w:after="0" w:line="240" w:lineRule="auto"/>
        <w:jc w:val="both"/>
        <w:rPr>
          <w:rFonts w:ascii="Times New Roman" w:hAnsi="Times New Roman" w:cs="Times New Roman"/>
          <w:lang w:val="en-GB"/>
        </w:rPr>
      </w:pPr>
      <w:r>
        <w:rPr>
          <w:rFonts w:ascii="Times New Roman" w:hAnsi="Times New Roman" w:cs="Times New Roman"/>
          <w:lang w:val="en-GB"/>
        </w:rPr>
        <w:t xml:space="preserve">Given the current status of IoT investment, many </w:t>
      </w:r>
      <w:r w:rsidR="0055344A">
        <w:rPr>
          <w:rFonts w:ascii="Times New Roman" w:hAnsi="Times New Roman" w:cs="Times New Roman"/>
          <w:lang w:val="en-GB"/>
        </w:rPr>
        <w:t xml:space="preserve">Companies </w:t>
      </w:r>
      <w:r>
        <w:rPr>
          <w:rFonts w:ascii="Times New Roman" w:hAnsi="Times New Roman" w:cs="Times New Roman"/>
          <w:lang w:val="en-GB"/>
        </w:rPr>
        <w:t>interviewed said they were more inte</w:t>
      </w:r>
      <w:r>
        <w:rPr>
          <w:rFonts w:ascii="Times New Roman" w:hAnsi="Times New Roman" w:cs="Times New Roman"/>
          <w:lang w:val="en-GB"/>
        </w:rPr>
        <w:t>r</w:t>
      </w:r>
      <w:r>
        <w:rPr>
          <w:rFonts w:ascii="Times New Roman" w:hAnsi="Times New Roman" w:cs="Times New Roman"/>
          <w:lang w:val="en-GB"/>
        </w:rPr>
        <w:t>ested in acquiring people</w:t>
      </w:r>
      <w:r w:rsidR="0055344A">
        <w:rPr>
          <w:rFonts w:ascii="Times New Roman" w:hAnsi="Times New Roman" w:cs="Times New Roman"/>
          <w:lang w:val="en-GB"/>
        </w:rPr>
        <w:t xml:space="preserve"> with experience in specific areas  like software </w:t>
      </w:r>
      <w:r>
        <w:rPr>
          <w:rFonts w:ascii="Times New Roman" w:hAnsi="Times New Roman" w:cs="Times New Roman"/>
          <w:lang w:val="en-GB"/>
        </w:rPr>
        <w:t xml:space="preserve"> an</w:t>
      </w:r>
      <w:r w:rsidR="0055344A">
        <w:rPr>
          <w:rFonts w:ascii="Times New Roman" w:hAnsi="Times New Roman" w:cs="Times New Roman"/>
          <w:lang w:val="en-GB"/>
        </w:rPr>
        <w:t>d</w:t>
      </w:r>
      <w:r>
        <w:rPr>
          <w:rFonts w:ascii="Times New Roman" w:hAnsi="Times New Roman" w:cs="Times New Roman"/>
          <w:lang w:val="en-GB"/>
        </w:rPr>
        <w:t xml:space="preserve"> technologies.</w:t>
      </w:r>
      <w:r w:rsidR="0055344A">
        <w:rPr>
          <w:rFonts w:ascii="Times New Roman" w:hAnsi="Times New Roman" w:cs="Times New Roman"/>
          <w:lang w:val="en-GB"/>
        </w:rPr>
        <w:t xml:space="preserve"> </w:t>
      </w:r>
      <w:r w:rsidR="00CB7348">
        <w:rPr>
          <w:rFonts w:ascii="Times New Roman" w:hAnsi="Times New Roman" w:cs="Times New Roman"/>
          <w:lang w:val="en-GB"/>
        </w:rPr>
        <w:t>Few</w:t>
      </w:r>
      <w:r w:rsidR="002708C5" w:rsidRPr="002708C5">
        <w:rPr>
          <w:rFonts w:ascii="Times New Roman" w:hAnsi="Times New Roman" w:cs="Times New Roman"/>
          <w:lang w:val="en-GB"/>
        </w:rPr>
        <w:t xml:space="preserve"> i</w:t>
      </w:r>
      <w:r w:rsidR="002708C5" w:rsidRPr="002708C5">
        <w:rPr>
          <w:rFonts w:ascii="Times New Roman" w:hAnsi="Times New Roman" w:cs="Times New Roman"/>
          <w:lang w:val="en-GB"/>
        </w:rPr>
        <w:t>n</w:t>
      </w:r>
      <w:r w:rsidR="002708C5" w:rsidRPr="002708C5">
        <w:rPr>
          <w:rFonts w:ascii="Times New Roman" w:hAnsi="Times New Roman" w:cs="Times New Roman"/>
          <w:lang w:val="en-GB"/>
        </w:rPr>
        <w:t>formation exist</w:t>
      </w:r>
      <w:r w:rsidR="002708C5">
        <w:rPr>
          <w:rFonts w:ascii="Times New Roman" w:hAnsi="Times New Roman" w:cs="Times New Roman"/>
          <w:lang w:val="en-GB"/>
        </w:rPr>
        <w:t xml:space="preserve"> about the investment dedicated to IoT</w:t>
      </w:r>
      <w:r w:rsidR="005B7820">
        <w:rPr>
          <w:rFonts w:ascii="Times New Roman" w:hAnsi="Times New Roman" w:cs="Times New Roman"/>
          <w:lang w:val="en-GB"/>
        </w:rPr>
        <w:t xml:space="preserve"> expansion. </w:t>
      </w:r>
      <w:r w:rsidR="00723427">
        <w:rPr>
          <w:rFonts w:ascii="Times New Roman" w:hAnsi="Times New Roman" w:cs="Times New Roman"/>
          <w:lang w:val="en-GB"/>
        </w:rPr>
        <w:t xml:space="preserve">The period 2012-2015 seems to have been a time of preparation for industry that had to well understand the economic impact of new service </w:t>
      </w:r>
      <w:r w:rsidR="00723427">
        <w:rPr>
          <w:rFonts w:ascii="Times New Roman" w:hAnsi="Times New Roman" w:cs="Times New Roman"/>
          <w:lang w:val="en-GB"/>
        </w:rPr>
        <w:lastRenderedPageBreak/>
        <w:t xml:space="preserve">before moving into planning their investment and their presence in a </w:t>
      </w:r>
      <w:r w:rsidR="00B67690">
        <w:rPr>
          <w:rFonts w:ascii="Times New Roman" w:hAnsi="Times New Roman" w:cs="Times New Roman"/>
          <w:lang w:val="en-GB"/>
        </w:rPr>
        <w:t>worldwide</w:t>
      </w:r>
      <w:r w:rsidR="00723427">
        <w:rPr>
          <w:rFonts w:ascii="Times New Roman" w:hAnsi="Times New Roman" w:cs="Times New Roman"/>
          <w:lang w:val="en-GB"/>
        </w:rPr>
        <w:t xml:space="preserve"> market</w:t>
      </w:r>
      <w:r w:rsidR="00B67690">
        <w:rPr>
          <w:rFonts w:ascii="Times New Roman" w:hAnsi="Times New Roman" w:cs="Times New Roman"/>
          <w:lang w:val="en-GB"/>
        </w:rPr>
        <w:t>.</w:t>
      </w:r>
      <w:r w:rsidR="005B7820">
        <w:rPr>
          <w:rFonts w:ascii="Times New Roman" w:hAnsi="Times New Roman" w:cs="Times New Roman"/>
          <w:lang w:val="en-GB"/>
        </w:rPr>
        <w:t xml:space="preserve"> </w:t>
      </w:r>
      <w:r w:rsidR="00B67690">
        <w:rPr>
          <w:rFonts w:ascii="Times New Roman" w:hAnsi="Times New Roman" w:cs="Times New Roman"/>
          <w:lang w:val="en-GB"/>
        </w:rPr>
        <w:t xml:space="preserve">During this early period, the favourable growth of IoT service convinced the Companies </w:t>
      </w:r>
      <w:r w:rsidR="005B7820">
        <w:rPr>
          <w:rFonts w:ascii="Times New Roman" w:hAnsi="Times New Roman" w:cs="Times New Roman"/>
          <w:lang w:val="en-GB"/>
        </w:rPr>
        <w:t xml:space="preserve">to invest in business units </w:t>
      </w:r>
      <w:r w:rsidR="00B67690">
        <w:rPr>
          <w:rFonts w:ascii="Times New Roman" w:hAnsi="Times New Roman" w:cs="Times New Roman"/>
          <w:lang w:val="en-GB"/>
        </w:rPr>
        <w:t xml:space="preserve">worldwide </w:t>
      </w:r>
      <w:r w:rsidR="005B7820">
        <w:rPr>
          <w:rFonts w:ascii="Times New Roman" w:hAnsi="Times New Roman" w:cs="Times New Roman"/>
          <w:lang w:val="en-GB"/>
        </w:rPr>
        <w:t xml:space="preserve">as to plan new data centres </w:t>
      </w:r>
      <w:r w:rsidR="00B67690">
        <w:rPr>
          <w:rFonts w:ascii="Times New Roman" w:hAnsi="Times New Roman" w:cs="Times New Roman"/>
          <w:lang w:val="en-GB"/>
        </w:rPr>
        <w:t xml:space="preserve">and </w:t>
      </w:r>
      <w:r w:rsidR="00813D36">
        <w:rPr>
          <w:rFonts w:ascii="Times New Roman" w:hAnsi="Times New Roman" w:cs="Times New Roman"/>
          <w:lang w:val="en-GB"/>
        </w:rPr>
        <w:t>provide</w:t>
      </w:r>
      <w:r w:rsidR="00B67690">
        <w:rPr>
          <w:rFonts w:ascii="Times New Roman" w:hAnsi="Times New Roman" w:cs="Times New Roman"/>
          <w:lang w:val="en-GB"/>
        </w:rPr>
        <w:t xml:space="preserve"> their </w:t>
      </w:r>
      <w:r w:rsidR="00F73C21">
        <w:rPr>
          <w:rFonts w:ascii="Times New Roman" w:hAnsi="Times New Roman" w:cs="Times New Roman"/>
          <w:lang w:val="en-GB"/>
        </w:rPr>
        <w:t>control</w:t>
      </w:r>
      <w:r w:rsidR="00B67690">
        <w:rPr>
          <w:rFonts w:ascii="Times New Roman" w:hAnsi="Times New Roman" w:cs="Times New Roman"/>
          <w:lang w:val="en-GB"/>
        </w:rPr>
        <w:t xml:space="preserve"> in the market</w:t>
      </w:r>
      <w:r w:rsidR="005B7820">
        <w:rPr>
          <w:rFonts w:ascii="Times New Roman" w:hAnsi="Times New Roman" w:cs="Times New Roman"/>
          <w:lang w:val="en-GB"/>
        </w:rPr>
        <w:t>.</w:t>
      </w:r>
    </w:p>
    <w:p w:rsidR="00510338" w:rsidRDefault="00510338" w:rsidP="002436BD">
      <w:pPr>
        <w:spacing w:after="0" w:line="240" w:lineRule="auto"/>
        <w:jc w:val="both"/>
        <w:rPr>
          <w:rFonts w:ascii="Times New Roman" w:hAnsi="Times New Roman" w:cs="Times New Roman"/>
          <w:lang w:val="en-GB"/>
        </w:rPr>
      </w:pPr>
    </w:p>
    <w:p w:rsidR="00E45578" w:rsidRDefault="00CB7348" w:rsidP="00510338">
      <w:pPr>
        <w:spacing w:after="0" w:line="240" w:lineRule="auto"/>
        <w:jc w:val="both"/>
        <w:rPr>
          <w:rFonts w:ascii="Times New Roman" w:hAnsi="Times New Roman" w:cs="Times New Roman"/>
          <w:lang w:val="en-GB"/>
        </w:rPr>
      </w:pPr>
      <w:r>
        <w:rPr>
          <w:rFonts w:ascii="Times New Roman" w:hAnsi="Times New Roman" w:cs="Times New Roman"/>
          <w:lang w:val="en-GB"/>
        </w:rPr>
        <w:t>Concerning the network implementation,</w:t>
      </w:r>
      <w:r w:rsidR="00813D36">
        <w:rPr>
          <w:rFonts w:ascii="Times New Roman" w:hAnsi="Times New Roman" w:cs="Times New Roman"/>
          <w:lang w:val="en-GB"/>
        </w:rPr>
        <w:t xml:space="preserve"> </w:t>
      </w:r>
      <w:r>
        <w:rPr>
          <w:rFonts w:ascii="Times New Roman" w:hAnsi="Times New Roman" w:cs="Times New Roman"/>
          <w:lang w:val="en-GB"/>
        </w:rPr>
        <w:t>there were available few estimates by Companies. In  pa</w:t>
      </w:r>
      <w:r>
        <w:rPr>
          <w:rFonts w:ascii="Times New Roman" w:hAnsi="Times New Roman" w:cs="Times New Roman"/>
          <w:lang w:val="en-GB"/>
        </w:rPr>
        <w:t>r</w:t>
      </w:r>
      <w:r>
        <w:rPr>
          <w:rFonts w:ascii="Times New Roman" w:hAnsi="Times New Roman" w:cs="Times New Roman"/>
          <w:lang w:val="en-GB"/>
        </w:rPr>
        <w:t xml:space="preserve">ticular, </w:t>
      </w:r>
      <w:r w:rsidR="00813D36">
        <w:rPr>
          <w:rFonts w:ascii="Times New Roman" w:hAnsi="Times New Roman" w:cs="Times New Roman"/>
          <w:lang w:val="en-GB"/>
        </w:rPr>
        <w:t xml:space="preserve">IDC </w:t>
      </w:r>
      <w:r w:rsidR="00297C21">
        <w:rPr>
          <w:rFonts w:ascii="Times New Roman" w:hAnsi="Times New Roman" w:cs="Times New Roman"/>
          <w:lang w:val="en-GB"/>
        </w:rPr>
        <w:t xml:space="preserve">Company </w:t>
      </w:r>
      <w:r w:rsidR="00813D36">
        <w:rPr>
          <w:rFonts w:ascii="Times New Roman" w:hAnsi="Times New Roman" w:cs="Times New Roman"/>
          <w:lang w:val="en-GB"/>
        </w:rPr>
        <w:t xml:space="preserve">gave </w:t>
      </w:r>
      <w:r w:rsidR="00297C21">
        <w:rPr>
          <w:rFonts w:ascii="Times New Roman" w:hAnsi="Times New Roman" w:cs="Times New Roman"/>
          <w:lang w:val="en-GB"/>
        </w:rPr>
        <w:t xml:space="preserve">investment </w:t>
      </w:r>
      <w:r w:rsidR="00183F5F">
        <w:rPr>
          <w:rFonts w:ascii="Times New Roman" w:hAnsi="Times New Roman" w:cs="Times New Roman"/>
          <w:lang w:val="en-GB"/>
        </w:rPr>
        <w:t xml:space="preserve">estimates </w:t>
      </w:r>
      <w:r w:rsidR="00E45578">
        <w:rPr>
          <w:rFonts w:ascii="Times New Roman" w:hAnsi="Times New Roman" w:cs="Times New Roman"/>
          <w:lang w:val="en-GB"/>
        </w:rPr>
        <w:t>for the</w:t>
      </w:r>
      <w:r w:rsidR="00183F5F">
        <w:rPr>
          <w:rFonts w:ascii="Times New Roman" w:hAnsi="Times New Roman" w:cs="Times New Roman"/>
          <w:lang w:val="en-GB"/>
        </w:rPr>
        <w:t xml:space="preserve"> period 201</w:t>
      </w:r>
      <w:r w:rsidR="00297C21">
        <w:rPr>
          <w:rFonts w:ascii="Times New Roman" w:hAnsi="Times New Roman" w:cs="Times New Roman"/>
          <w:lang w:val="en-GB"/>
        </w:rPr>
        <w:t>4</w:t>
      </w:r>
      <w:r w:rsidR="00183F5F">
        <w:rPr>
          <w:rFonts w:ascii="Times New Roman" w:hAnsi="Times New Roman" w:cs="Times New Roman"/>
          <w:lang w:val="en-GB"/>
        </w:rPr>
        <w:t xml:space="preserve">-2020. </w:t>
      </w:r>
      <w:r w:rsidR="00297C21">
        <w:rPr>
          <w:rFonts w:ascii="Times New Roman" w:hAnsi="Times New Roman" w:cs="Times New Roman"/>
          <w:lang w:val="en-GB"/>
        </w:rPr>
        <w:t xml:space="preserve">The Industry provided an investment forecast limited at the period 2014-2018. </w:t>
      </w:r>
      <w:r w:rsidR="00183F5F">
        <w:rPr>
          <w:rFonts w:ascii="Times New Roman" w:hAnsi="Times New Roman" w:cs="Times New Roman"/>
          <w:lang w:val="en-GB"/>
        </w:rPr>
        <w:t xml:space="preserve">The Company </w:t>
      </w:r>
      <w:r w:rsidR="009048CA">
        <w:rPr>
          <w:rFonts w:ascii="Times New Roman" w:hAnsi="Times New Roman" w:cs="Times New Roman"/>
          <w:lang w:val="en-GB"/>
        </w:rPr>
        <w:t>GARTNER</w:t>
      </w:r>
      <w:r w:rsidR="00183F5F">
        <w:rPr>
          <w:rFonts w:ascii="Times New Roman" w:hAnsi="Times New Roman" w:cs="Times New Roman"/>
          <w:lang w:val="en-GB"/>
        </w:rPr>
        <w:t xml:space="preserve"> </w:t>
      </w:r>
      <w:r w:rsidR="00E45578">
        <w:rPr>
          <w:rFonts w:ascii="Times New Roman" w:hAnsi="Times New Roman" w:cs="Times New Roman"/>
          <w:lang w:val="en-GB"/>
        </w:rPr>
        <w:t xml:space="preserve">forecasted </w:t>
      </w:r>
      <w:r w:rsidR="00297C21">
        <w:rPr>
          <w:rFonts w:ascii="Times New Roman" w:hAnsi="Times New Roman" w:cs="Times New Roman"/>
          <w:lang w:val="en-GB"/>
        </w:rPr>
        <w:t xml:space="preserve">investment </w:t>
      </w:r>
      <w:r w:rsidR="00183F5F">
        <w:rPr>
          <w:rFonts w:ascii="Times New Roman" w:hAnsi="Times New Roman" w:cs="Times New Roman"/>
          <w:lang w:val="en-GB"/>
        </w:rPr>
        <w:t>for two years</w:t>
      </w:r>
      <w:r w:rsidR="00297C21">
        <w:rPr>
          <w:rFonts w:ascii="Times New Roman" w:hAnsi="Times New Roman" w:cs="Times New Roman"/>
          <w:lang w:val="en-GB"/>
        </w:rPr>
        <w:t xml:space="preserve"> only</w:t>
      </w:r>
      <w:r w:rsidR="00183F5F">
        <w:rPr>
          <w:rFonts w:ascii="Times New Roman" w:hAnsi="Times New Roman" w:cs="Times New Roman"/>
          <w:lang w:val="en-GB"/>
        </w:rPr>
        <w:t xml:space="preserve">: 2015 and 2019. </w:t>
      </w:r>
      <w:r w:rsidR="00A93786">
        <w:rPr>
          <w:rFonts w:ascii="Times New Roman" w:hAnsi="Times New Roman" w:cs="Times New Roman"/>
          <w:lang w:val="en-GB"/>
        </w:rPr>
        <w:t xml:space="preserve">The </w:t>
      </w:r>
      <w:r w:rsidR="00E45578">
        <w:rPr>
          <w:rFonts w:ascii="Times New Roman" w:hAnsi="Times New Roman" w:cs="Times New Roman"/>
          <w:lang w:val="en-GB"/>
        </w:rPr>
        <w:t xml:space="preserve">following </w:t>
      </w:r>
      <w:r w:rsidR="00A93786" w:rsidRPr="00E45578">
        <w:rPr>
          <w:rFonts w:ascii="Times New Roman" w:hAnsi="Times New Roman" w:cs="Times New Roman"/>
          <w:b/>
          <w:lang w:val="en-GB"/>
        </w:rPr>
        <w:t>Table 4</w:t>
      </w:r>
      <w:r w:rsidR="00A93786">
        <w:rPr>
          <w:rFonts w:ascii="Times New Roman" w:hAnsi="Times New Roman" w:cs="Times New Roman"/>
          <w:lang w:val="en-GB"/>
        </w:rPr>
        <w:t xml:space="preserve"> </w:t>
      </w:r>
      <w:r w:rsidR="00E45578">
        <w:rPr>
          <w:rFonts w:ascii="Times New Roman" w:hAnsi="Times New Roman" w:cs="Times New Roman"/>
          <w:lang w:val="en-GB"/>
        </w:rPr>
        <w:t>summarize the data collected: they appear sufficiently uniform as to be</w:t>
      </w:r>
      <w:r w:rsidR="00183F5F">
        <w:rPr>
          <w:rFonts w:ascii="Times New Roman" w:hAnsi="Times New Roman" w:cs="Times New Roman"/>
          <w:lang w:val="en-GB"/>
        </w:rPr>
        <w:t xml:space="preserve"> comparable.</w:t>
      </w:r>
      <w:r w:rsidR="00E45578">
        <w:rPr>
          <w:rFonts w:ascii="Times New Roman" w:hAnsi="Times New Roman" w:cs="Times New Roman"/>
          <w:lang w:val="en-GB"/>
        </w:rPr>
        <w:t xml:space="preserve"> There is a significant convergence at the year 2020.</w:t>
      </w:r>
    </w:p>
    <w:p w:rsidR="00813D36" w:rsidRDefault="00183F5F" w:rsidP="00510338">
      <w:pPr>
        <w:spacing w:after="0" w:line="240" w:lineRule="auto"/>
        <w:jc w:val="both"/>
        <w:rPr>
          <w:rFonts w:ascii="Times New Roman" w:hAnsi="Times New Roman" w:cs="Times New Roman"/>
          <w:lang w:val="en-GB"/>
        </w:rPr>
      </w:pPr>
      <w:r>
        <w:rPr>
          <w:rFonts w:ascii="Times New Roman" w:hAnsi="Times New Roman" w:cs="Times New Roman"/>
          <w:lang w:val="en-GB"/>
        </w:rPr>
        <w:t>It seems that there is convergence when establishing the investment at the year 2020.</w:t>
      </w:r>
    </w:p>
    <w:p w:rsidR="00CB7348" w:rsidRDefault="00CB7348" w:rsidP="00510338">
      <w:pPr>
        <w:spacing w:after="0" w:line="240" w:lineRule="auto"/>
        <w:jc w:val="both"/>
        <w:rPr>
          <w:rFonts w:ascii="Times New Roman" w:hAnsi="Times New Roman" w:cs="Times New Roman"/>
          <w:lang w:val="en-GB"/>
        </w:rPr>
      </w:pPr>
      <w:r>
        <w:rPr>
          <w:rFonts w:ascii="Times New Roman" w:hAnsi="Times New Roman" w:cs="Times New Roman"/>
          <w:lang w:val="en-GB"/>
        </w:rPr>
        <w:t>No reference was found that could separate the investment per network components, consistent with the network structure described above: it should have provided details that might have helped to get a better knowledge about the allocation of investing funds</w:t>
      </w:r>
    </w:p>
    <w:p w:rsidR="007C66E9" w:rsidRDefault="007C66E9" w:rsidP="00B67690">
      <w:pPr>
        <w:spacing w:after="0" w:line="240" w:lineRule="auto"/>
        <w:jc w:val="both"/>
        <w:rPr>
          <w:rFonts w:ascii="Times New Roman" w:hAnsi="Times New Roman" w:cs="Times New Roman"/>
          <w:lang w:val="en-GB"/>
        </w:rPr>
      </w:pPr>
    </w:p>
    <w:p w:rsidR="00B67690" w:rsidRPr="00813D36" w:rsidRDefault="00F73C21" w:rsidP="00B67690">
      <w:pPr>
        <w:spacing w:after="0" w:line="240" w:lineRule="auto"/>
        <w:jc w:val="both"/>
        <w:rPr>
          <w:rFonts w:ascii="Times New Roman" w:hAnsi="Times New Roman" w:cs="Times New Roman"/>
          <w:b/>
          <w:lang w:val="en-GB"/>
        </w:rPr>
      </w:pPr>
      <w:r>
        <w:rPr>
          <w:rFonts w:ascii="Times New Roman" w:hAnsi="Times New Roman" w:cs="Times New Roman"/>
          <w:lang w:val="en-GB"/>
        </w:rPr>
        <w:tab/>
        <w:t xml:space="preserve">  </w:t>
      </w:r>
      <w:r w:rsidRPr="00813D36">
        <w:rPr>
          <w:rFonts w:ascii="Times New Roman" w:hAnsi="Times New Roman" w:cs="Times New Roman"/>
          <w:b/>
          <w:lang w:val="en-GB"/>
        </w:rPr>
        <w:t xml:space="preserve">Table </w:t>
      </w:r>
      <w:r w:rsidR="00297C21">
        <w:rPr>
          <w:rFonts w:ascii="Times New Roman" w:hAnsi="Times New Roman" w:cs="Times New Roman"/>
          <w:b/>
          <w:lang w:val="en-GB"/>
        </w:rPr>
        <w:t>4</w:t>
      </w:r>
      <w:r w:rsidRPr="00813D36">
        <w:rPr>
          <w:rFonts w:ascii="Times New Roman" w:hAnsi="Times New Roman" w:cs="Times New Roman"/>
          <w:b/>
          <w:lang w:val="en-GB"/>
        </w:rPr>
        <w:t>. Estimated worldwide investment and forecast 2014-2020</w:t>
      </w:r>
    </w:p>
    <w:tbl>
      <w:tblPr>
        <w:tblStyle w:val="TableGrid"/>
        <w:tblW w:w="0" w:type="auto"/>
        <w:jc w:val="center"/>
        <w:tblLook w:val="04A0"/>
      </w:tblPr>
      <w:tblGrid>
        <w:gridCol w:w="1134"/>
        <w:gridCol w:w="1587"/>
        <w:gridCol w:w="1587"/>
        <w:gridCol w:w="1587"/>
        <w:gridCol w:w="1587"/>
      </w:tblGrid>
      <w:tr w:rsidR="002708C5" w:rsidRPr="00E45578" w:rsidTr="002708C5">
        <w:trPr>
          <w:jc w:val="center"/>
        </w:trPr>
        <w:tc>
          <w:tcPr>
            <w:tcW w:w="1134" w:type="dxa"/>
          </w:tcPr>
          <w:p w:rsidR="002708C5" w:rsidRPr="00E45578" w:rsidRDefault="002708C5" w:rsidP="002708C5">
            <w:pPr>
              <w:jc w:val="center"/>
              <w:rPr>
                <w:rFonts w:ascii="Times New Roman" w:hAnsi="Times New Roman" w:cs="Times New Roman"/>
                <w:b/>
                <w:lang w:val="en-US"/>
              </w:rPr>
            </w:pPr>
            <w:r w:rsidRPr="00E45578">
              <w:rPr>
                <w:rFonts w:ascii="Times New Roman" w:hAnsi="Times New Roman" w:cs="Times New Roman"/>
                <w:b/>
                <w:lang w:val="en-US"/>
              </w:rPr>
              <w:t>Years</w:t>
            </w:r>
          </w:p>
        </w:tc>
        <w:tc>
          <w:tcPr>
            <w:tcW w:w="1587" w:type="dxa"/>
          </w:tcPr>
          <w:p w:rsidR="002708C5" w:rsidRPr="00E45578" w:rsidRDefault="009048CA" w:rsidP="002708C5">
            <w:pPr>
              <w:jc w:val="center"/>
              <w:rPr>
                <w:rFonts w:ascii="Times New Roman" w:hAnsi="Times New Roman" w:cs="Times New Roman"/>
                <w:b/>
                <w:lang w:val="en-US"/>
              </w:rPr>
            </w:pPr>
            <w:r>
              <w:rPr>
                <w:rFonts w:ascii="Times New Roman" w:hAnsi="Times New Roman" w:cs="Times New Roman"/>
                <w:b/>
                <w:lang w:val="en-US"/>
              </w:rPr>
              <w:t>GARTN</w:t>
            </w:r>
            <w:r w:rsidR="002708C5" w:rsidRPr="00E45578">
              <w:rPr>
                <w:rFonts w:ascii="Times New Roman" w:hAnsi="Times New Roman" w:cs="Times New Roman"/>
                <w:b/>
                <w:lang w:val="en-US"/>
              </w:rPr>
              <w:t>E</w:t>
            </w:r>
            <w:r>
              <w:rPr>
                <w:rFonts w:ascii="Times New Roman" w:hAnsi="Times New Roman" w:cs="Times New Roman"/>
                <w:b/>
                <w:lang w:val="en-US"/>
              </w:rPr>
              <w:t>R</w:t>
            </w:r>
          </w:p>
        </w:tc>
        <w:tc>
          <w:tcPr>
            <w:tcW w:w="1587" w:type="dxa"/>
          </w:tcPr>
          <w:p w:rsidR="002708C5" w:rsidRPr="00E45578" w:rsidRDefault="002708C5" w:rsidP="002708C5">
            <w:pPr>
              <w:jc w:val="center"/>
              <w:rPr>
                <w:rFonts w:ascii="Times New Roman" w:hAnsi="Times New Roman" w:cs="Times New Roman"/>
                <w:b/>
                <w:lang w:val="en-US"/>
              </w:rPr>
            </w:pPr>
            <w:r w:rsidRPr="00E45578">
              <w:rPr>
                <w:rFonts w:ascii="Times New Roman" w:hAnsi="Times New Roman" w:cs="Times New Roman"/>
                <w:b/>
                <w:lang w:val="en-US"/>
              </w:rPr>
              <w:t>INDUSTRY</w:t>
            </w:r>
          </w:p>
        </w:tc>
        <w:tc>
          <w:tcPr>
            <w:tcW w:w="1587" w:type="dxa"/>
          </w:tcPr>
          <w:p w:rsidR="002708C5" w:rsidRPr="00E45578" w:rsidRDefault="002708C5" w:rsidP="002708C5">
            <w:pPr>
              <w:jc w:val="center"/>
              <w:rPr>
                <w:rFonts w:ascii="Times New Roman" w:hAnsi="Times New Roman" w:cs="Times New Roman"/>
                <w:b/>
                <w:lang w:val="en-US"/>
              </w:rPr>
            </w:pPr>
            <w:r w:rsidRPr="00E45578">
              <w:rPr>
                <w:rFonts w:ascii="Times New Roman" w:hAnsi="Times New Roman" w:cs="Times New Roman"/>
                <w:b/>
                <w:lang w:val="en-US"/>
              </w:rPr>
              <w:t>IDC</w:t>
            </w:r>
          </w:p>
        </w:tc>
        <w:tc>
          <w:tcPr>
            <w:tcW w:w="1587" w:type="dxa"/>
          </w:tcPr>
          <w:p w:rsidR="002708C5" w:rsidRPr="00E45578" w:rsidRDefault="00813D36" w:rsidP="00813D36">
            <w:pPr>
              <w:jc w:val="center"/>
              <w:rPr>
                <w:rFonts w:ascii="Times New Roman" w:hAnsi="Times New Roman" w:cs="Times New Roman"/>
                <w:b/>
                <w:lang w:val="en-US"/>
              </w:rPr>
            </w:pPr>
            <w:r w:rsidRPr="00E45578">
              <w:rPr>
                <w:rFonts w:ascii="Times New Roman" w:hAnsi="Times New Roman" w:cs="Times New Roman"/>
                <w:b/>
                <w:lang w:val="en-US"/>
              </w:rPr>
              <w:t>Average</w:t>
            </w:r>
          </w:p>
        </w:tc>
      </w:tr>
      <w:tr w:rsidR="002708C5" w:rsidTr="002708C5">
        <w:trPr>
          <w:jc w:val="center"/>
        </w:trPr>
        <w:tc>
          <w:tcPr>
            <w:tcW w:w="1134"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2014</w:t>
            </w:r>
          </w:p>
        </w:tc>
        <w:tc>
          <w:tcPr>
            <w:tcW w:w="1587" w:type="dxa"/>
          </w:tcPr>
          <w:p w:rsidR="002708C5" w:rsidRDefault="009048CA" w:rsidP="009048CA">
            <w:pPr>
              <w:jc w:val="center"/>
              <w:rPr>
                <w:rFonts w:ascii="Times New Roman" w:hAnsi="Times New Roman" w:cs="Times New Roman"/>
                <w:lang w:val="en-US"/>
              </w:rPr>
            </w:pPr>
            <w:r>
              <w:rPr>
                <w:rFonts w:ascii="Times New Roman" w:hAnsi="Times New Roman" w:cs="Times New Roman"/>
                <w:lang w:val="en-US"/>
              </w:rPr>
              <w:t>939,00</w:t>
            </w:r>
          </w:p>
        </w:tc>
        <w:tc>
          <w:tcPr>
            <w:tcW w:w="1587" w:type="dxa"/>
          </w:tcPr>
          <w:p w:rsidR="002708C5" w:rsidRDefault="00183F5F" w:rsidP="002708C5">
            <w:pPr>
              <w:jc w:val="center"/>
              <w:rPr>
                <w:rFonts w:ascii="Times New Roman" w:hAnsi="Times New Roman" w:cs="Times New Roman"/>
                <w:lang w:val="en-US"/>
              </w:rPr>
            </w:pPr>
            <w:r>
              <w:rPr>
                <w:rFonts w:ascii="Times New Roman" w:hAnsi="Times New Roman" w:cs="Times New Roman"/>
                <w:lang w:val="en-US"/>
              </w:rPr>
              <w:t>698,60</w:t>
            </w:r>
          </w:p>
        </w:tc>
        <w:tc>
          <w:tcPr>
            <w:tcW w:w="1587"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655,80</w:t>
            </w:r>
          </w:p>
        </w:tc>
        <w:tc>
          <w:tcPr>
            <w:tcW w:w="1587" w:type="dxa"/>
          </w:tcPr>
          <w:p w:rsidR="00663CB3" w:rsidRDefault="00663CB3" w:rsidP="00663CB3">
            <w:pPr>
              <w:jc w:val="center"/>
              <w:rPr>
                <w:rFonts w:ascii="Times New Roman" w:hAnsi="Times New Roman" w:cs="Times New Roman"/>
                <w:lang w:val="en-US"/>
              </w:rPr>
            </w:pPr>
            <w:r>
              <w:rPr>
                <w:rFonts w:ascii="Times New Roman" w:hAnsi="Times New Roman" w:cs="Times New Roman"/>
                <w:lang w:val="en-US"/>
              </w:rPr>
              <w:t>764,47</w:t>
            </w:r>
          </w:p>
        </w:tc>
      </w:tr>
      <w:tr w:rsidR="002708C5" w:rsidTr="002708C5">
        <w:trPr>
          <w:jc w:val="center"/>
        </w:trPr>
        <w:tc>
          <w:tcPr>
            <w:tcW w:w="1134"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2015</w:t>
            </w:r>
          </w:p>
        </w:tc>
        <w:tc>
          <w:tcPr>
            <w:tcW w:w="1587" w:type="dxa"/>
          </w:tcPr>
          <w:p w:rsidR="002708C5" w:rsidRDefault="009048CA" w:rsidP="009048CA">
            <w:pPr>
              <w:jc w:val="center"/>
              <w:rPr>
                <w:rFonts w:ascii="Times New Roman" w:hAnsi="Times New Roman" w:cs="Times New Roman"/>
                <w:lang w:val="en-US"/>
              </w:rPr>
            </w:pPr>
            <w:r>
              <w:rPr>
                <w:rFonts w:ascii="Times New Roman" w:hAnsi="Times New Roman" w:cs="Times New Roman"/>
                <w:lang w:val="en-US"/>
              </w:rPr>
              <w:t>1183,00</w:t>
            </w:r>
          </w:p>
        </w:tc>
        <w:tc>
          <w:tcPr>
            <w:tcW w:w="1587" w:type="dxa"/>
          </w:tcPr>
          <w:p w:rsidR="002708C5" w:rsidRDefault="00183F5F" w:rsidP="002708C5">
            <w:pPr>
              <w:jc w:val="center"/>
              <w:rPr>
                <w:rFonts w:ascii="Times New Roman" w:hAnsi="Times New Roman" w:cs="Times New Roman"/>
                <w:lang w:val="en-US"/>
              </w:rPr>
            </w:pPr>
            <w:r>
              <w:rPr>
                <w:rFonts w:ascii="Times New Roman" w:hAnsi="Times New Roman" w:cs="Times New Roman"/>
                <w:lang w:val="en-US"/>
              </w:rPr>
              <w:t>817,36</w:t>
            </w:r>
          </w:p>
        </w:tc>
        <w:tc>
          <w:tcPr>
            <w:tcW w:w="1587"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767,29</w:t>
            </w:r>
          </w:p>
        </w:tc>
        <w:tc>
          <w:tcPr>
            <w:tcW w:w="1587" w:type="dxa"/>
          </w:tcPr>
          <w:p w:rsidR="002708C5" w:rsidRDefault="00663CB3" w:rsidP="002708C5">
            <w:pPr>
              <w:jc w:val="center"/>
              <w:rPr>
                <w:rFonts w:ascii="Times New Roman" w:hAnsi="Times New Roman" w:cs="Times New Roman"/>
                <w:lang w:val="en-US"/>
              </w:rPr>
            </w:pPr>
            <w:r>
              <w:rPr>
                <w:rFonts w:ascii="Times New Roman" w:hAnsi="Times New Roman" w:cs="Times New Roman"/>
                <w:lang w:val="en-US"/>
              </w:rPr>
              <w:t>922,55</w:t>
            </w:r>
          </w:p>
        </w:tc>
      </w:tr>
      <w:tr w:rsidR="002708C5" w:rsidTr="002708C5">
        <w:trPr>
          <w:jc w:val="center"/>
        </w:trPr>
        <w:tc>
          <w:tcPr>
            <w:tcW w:w="1134"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2016</w:t>
            </w:r>
          </w:p>
        </w:tc>
        <w:tc>
          <w:tcPr>
            <w:tcW w:w="1587" w:type="dxa"/>
          </w:tcPr>
          <w:p w:rsidR="002708C5" w:rsidRDefault="009048CA" w:rsidP="009048CA">
            <w:pPr>
              <w:jc w:val="center"/>
              <w:rPr>
                <w:rFonts w:ascii="Times New Roman" w:hAnsi="Times New Roman" w:cs="Times New Roman"/>
                <w:lang w:val="en-US"/>
              </w:rPr>
            </w:pPr>
            <w:r>
              <w:rPr>
                <w:rFonts w:ascii="Times New Roman" w:hAnsi="Times New Roman" w:cs="Times New Roman"/>
                <w:lang w:val="en-US"/>
              </w:rPr>
              <w:t>1414,00</w:t>
            </w:r>
          </w:p>
        </w:tc>
        <w:tc>
          <w:tcPr>
            <w:tcW w:w="1587" w:type="dxa"/>
          </w:tcPr>
          <w:p w:rsidR="002708C5" w:rsidRDefault="00183F5F" w:rsidP="002708C5">
            <w:pPr>
              <w:jc w:val="center"/>
              <w:rPr>
                <w:rFonts w:ascii="Times New Roman" w:hAnsi="Times New Roman" w:cs="Times New Roman"/>
                <w:lang w:val="en-US"/>
              </w:rPr>
            </w:pPr>
            <w:r>
              <w:rPr>
                <w:rFonts w:ascii="Times New Roman" w:hAnsi="Times New Roman" w:cs="Times New Roman"/>
                <w:lang w:val="en-US"/>
              </w:rPr>
              <w:t>956,31</w:t>
            </w:r>
          </w:p>
        </w:tc>
        <w:tc>
          <w:tcPr>
            <w:tcW w:w="1587"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897,72</w:t>
            </w:r>
          </w:p>
        </w:tc>
        <w:tc>
          <w:tcPr>
            <w:tcW w:w="1587" w:type="dxa"/>
          </w:tcPr>
          <w:p w:rsidR="002708C5" w:rsidRDefault="00663CB3" w:rsidP="002708C5">
            <w:pPr>
              <w:jc w:val="center"/>
              <w:rPr>
                <w:rFonts w:ascii="Times New Roman" w:hAnsi="Times New Roman" w:cs="Times New Roman"/>
                <w:lang w:val="en-US"/>
              </w:rPr>
            </w:pPr>
            <w:r>
              <w:rPr>
                <w:rFonts w:ascii="Times New Roman" w:hAnsi="Times New Roman" w:cs="Times New Roman"/>
                <w:lang w:val="en-US"/>
              </w:rPr>
              <w:t>1089,34</w:t>
            </w:r>
          </w:p>
        </w:tc>
      </w:tr>
      <w:tr w:rsidR="002708C5" w:rsidTr="002708C5">
        <w:trPr>
          <w:jc w:val="center"/>
        </w:trPr>
        <w:tc>
          <w:tcPr>
            <w:tcW w:w="1134"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2017</w:t>
            </w:r>
          </w:p>
        </w:tc>
        <w:tc>
          <w:tcPr>
            <w:tcW w:w="1587" w:type="dxa"/>
          </w:tcPr>
          <w:p w:rsidR="002708C5" w:rsidRDefault="002708C5" w:rsidP="009048CA">
            <w:pPr>
              <w:jc w:val="center"/>
              <w:rPr>
                <w:rFonts w:ascii="Times New Roman" w:hAnsi="Times New Roman" w:cs="Times New Roman"/>
                <w:lang w:val="en-US"/>
              </w:rPr>
            </w:pPr>
          </w:p>
        </w:tc>
        <w:tc>
          <w:tcPr>
            <w:tcW w:w="1587" w:type="dxa"/>
          </w:tcPr>
          <w:p w:rsidR="002708C5" w:rsidRDefault="00183F5F" w:rsidP="002708C5">
            <w:pPr>
              <w:jc w:val="center"/>
              <w:rPr>
                <w:rFonts w:ascii="Times New Roman" w:hAnsi="Times New Roman" w:cs="Times New Roman"/>
                <w:lang w:val="en-US"/>
              </w:rPr>
            </w:pPr>
            <w:r>
              <w:rPr>
                <w:rFonts w:ascii="Times New Roman" w:hAnsi="Times New Roman" w:cs="Times New Roman"/>
                <w:lang w:val="en-US"/>
              </w:rPr>
              <w:t>1118,89</w:t>
            </w:r>
          </w:p>
        </w:tc>
        <w:tc>
          <w:tcPr>
            <w:tcW w:w="1587"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1050,34</w:t>
            </w:r>
          </w:p>
        </w:tc>
        <w:tc>
          <w:tcPr>
            <w:tcW w:w="1587" w:type="dxa"/>
          </w:tcPr>
          <w:p w:rsidR="002708C5" w:rsidRDefault="00663CB3" w:rsidP="002708C5">
            <w:pPr>
              <w:jc w:val="center"/>
              <w:rPr>
                <w:rFonts w:ascii="Times New Roman" w:hAnsi="Times New Roman" w:cs="Times New Roman"/>
                <w:lang w:val="en-US"/>
              </w:rPr>
            </w:pPr>
            <w:r>
              <w:rPr>
                <w:rFonts w:ascii="Times New Roman" w:hAnsi="Times New Roman" w:cs="Times New Roman"/>
                <w:lang w:val="en-US"/>
              </w:rPr>
              <w:t>1084,62</w:t>
            </w:r>
          </w:p>
        </w:tc>
      </w:tr>
      <w:tr w:rsidR="002708C5" w:rsidTr="002708C5">
        <w:trPr>
          <w:jc w:val="center"/>
        </w:trPr>
        <w:tc>
          <w:tcPr>
            <w:tcW w:w="1134"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2018</w:t>
            </w:r>
          </w:p>
        </w:tc>
        <w:tc>
          <w:tcPr>
            <w:tcW w:w="1587" w:type="dxa"/>
          </w:tcPr>
          <w:p w:rsidR="002708C5" w:rsidRDefault="002708C5" w:rsidP="009048CA">
            <w:pPr>
              <w:jc w:val="center"/>
              <w:rPr>
                <w:rFonts w:ascii="Times New Roman" w:hAnsi="Times New Roman" w:cs="Times New Roman"/>
                <w:lang w:val="en-US"/>
              </w:rPr>
            </w:pPr>
          </w:p>
        </w:tc>
        <w:tc>
          <w:tcPr>
            <w:tcW w:w="1587"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1</w:t>
            </w:r>
            <w:r w:rsidR="00183F5F">
              <w:rPr>
                <w:rFonts w:ascii="Times New Roman" w:hAnsi="Times New Roman" w:cs="Times New Roman"/>
                <w:lang w:val="en-US"/>
              </w:rPr>
              <w:t>309,10</w:t>
            </w:r>
          </w:p>
        </w:tc>
        <w:tc>
          <w:tcPr>
            <w:tcW w:w="1587"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1228,90</w:t>
            </w:r>
          </w:p>
        </w:tc>
        <w:tc>
          <w:tcPr>
            <w:tcW w:w="1587" w:type="dxa"/>
          </w:tcPr>
          <w:p w:rsidR="00663CB3" w:rsidRDefault="00663CB3" w:rsidP="00663CB3">
            <w:pPr>
              <w:jc w:val="center"/>
              <w:rPr>
                <w:rFonts w:ascii="Times New Roman" w:hAnsi="Times New Roman" w:cs="Times New Roman"/>
                <w:lang w:val="en-US"/>
              </w:rPr>
            </w:pPr>
            <w:r>
              <w:rPr>
                <w:rFonts w:ascii="Times New Roman" w:hAnsi="Times New Roman" w:cs="Times New Roman"/>
                <w:lang w:val="en-US"/>
              </w:rPr>
              <w:t>1269,00</w:t>
            </w:r>
          </w:p>
        </w:tc>
      </w:tr>
      <w:tr w:rsidR="002708C5" w:rsidTr="002708C5">
        <w:trPr>
          <w:jc w:val="center"/>
        </w:trPr>
        <w:tc>
          <w:tcPr>
            <w:tcW w:w="1134"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2019</w:t>
            </w:r>
          </w:p>
        </w:tc>
        <w:tc>
          <w:tcPr>
            <w:tcW w:w="1587" w:type="dxa"/>
          </w:tcPr>
          <w:p w:rsidR="002708C5" w:rsidRDefault="002708C5" w:rsidP="009048CA">
            <w:pPr>
              <w:jc w:val="center"/>
              <w:rPr>
                <w:rFonts w:ascii="Times New Roman" w:hAnsi="Times New Roman" w:cs="Times New Roman"/>
                <w:lang w:val="en-US"/>
              </w:rPr>
            </w:pPr>
          </w:p>
        </w:tc>
        <w:tc>
          <w:tcPr>
            <w:tcW w:w="1587" w:type="dxa"/>
          </w:tcPr>
          <w:p w:rsidR="002708C5" w:rsidRDefault="002708C5" w:rsidP="002708C5">
            <w:pPr>
              <w:jc w:val="center"/>
              <w:rPr>
                <w:rFonts w:ascii="Times New Roman" w:hAnsi="Times New Roman" w:cs="Times New Roman"/>
                <w:lang w:val="en-US"/>
              </w:rPr>
            </w:pPr>
          </w:p>
        </w:tc>
        <w:tc>
          <w:tcPr>
            <w:tcW w:w="1587"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1437,81</w:t>
            </w:r>
          </w:p>
        </w:tc>
        <w:tc>
          <w:tcPr>
            <w:tcW w:w="1587" w:type="dxa"/>
          </w:tcPr>
          <w:p w:rsidR="002708C5" w:rsidRDefault="00663CB3" w:rsidP="002708C5">
            <w:pPr>
              <w:jc w:val="center"/>
              <w:rPr>
                <w:rFonts w:ascii="Times New Roman" w:hAnsi="Times New Roman" w:cs="Times New Roman"/>
                <w:lang w:val="en-US"/>
              </w:rPr>
            </w:pPr>
            <w:r>
              <w:rPr>
                <w:rFonts w:ascii="Times New Roman" w:hAnsi="Times New Roman" w:cs="Times New Roman"/>
                <w:lang w:val="en-US"/>
              </w:rPr>
              <w:t>1437,81</w:t>
            </w:r>
          </w:p>
        </w:tc>
      </w:tr>
      <w:tr w:rsidR="002708C5" w:rsidTr="002708C5">
        <w:trPr>
          <w:jc w:val="center"/>
        </w:trPr>
        <w:tc>
          <w:tcPr>
            <w:tcW w:w="1134"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2020</w:t>
            </w:r>
          </w:p>
        </w:tc>
        <w:tc>
          <w:tcPr>
            <w:tcW w:w="1587" w:type="dxa"/>
          </w:tcPr>
          <w:p w:rsidR="002708C5" w:rsidRDefault="009048CA" w:rsidP="009048CA">
            <w:pPr>
              <w:jc w:val="center"/>
              <w:rPr>
                <w:rFonts w:ascii="Times New Roman" w:hAnsi="Times New Roman" w:cs="Times New Roman"/>
                <w:lang w:val="en-US"/>
              </w:rPr>
            </w:pPr>
            <w:r>
              <w:rPr>
                <w:rFonts w:ascii="Times New Roman" w:hAnsi="Times New Roman" w:cs="Times New Roman"/>
                <w:lang w:val="en-US"/>
              </w:rPr>
              <w:t>3010,00</w:t>
            </w:r>
          </w:p>
        </w:tc>
        <w:tc>
          <w:tcPr>
            <w:tcW w:w="1587" w:type="dxa"/>
          </w:tcPr>
          <w:p w:rsidR="002708C5" w:rsidRDefault="002708C5" w:rsidP="002708C5">
            <w:pPr>
              <w:jc w:val="center"/>
              <w:rPr>
                <w:rFonts w:ascii="Times New Roman" w:hAnsi="Times New Roman" w:cs="Times New Roman"/>
                <w:lang w:val="en-US"/>
              </w:rPr>
            </w:pPr>
          </w:p>
        </w:tc>
        <w:tc>
          <w:tcPr>
            <w:tcW w:w="1587" w:type="dxa"/>
          </w:tcPr>
          <w:p w:rsidR="002708C5" w:rsidRDefault="002708C5" w:rsidP="002708C5">
            <w:pPr>
              <w:jc w:val="center"/>
              <w:rPr>
                <w:rFonts w:ascii="Times New Roman" w:hAnsi="Times New Roman" w:cs="Times New Roman"/>
                <w:lang w:val="en-US"/>
              </w:rPr>
            </w:pPr>
            <w:r>
              <w:rPr>
                <w:rFonts w:ascii="Times New Roman" w:hAnsi="Times New Roman" w:cs="Times New Roman"/>
                <w:lang w:val="en-US"/>
              </w:rPr>
              <w:t>1700,00</w:t>
            </w:r>
          </w:p>
        </w:tc>
        <w:tc>
          <w:tcPr>
            <w:tcW w:w="1587" w:type="dxa"/>
          </w:tcPr>
          <w:p w:rsidR="00663CB3" w:rsidRDefault="00663CB3" w:rsidP="00663CB3">
            <w:pPr>
              <w:jc w:val="center"/>
              <w:rPr>
                <w:rFonts w:ascii="Times New Roman" w:hAnsi="Times New Roman" w:cs="Times New Roman"/>
                <w:lang w:val="en-US"/>
              </w:rPr>
            </w:pPr>
            <w:r>
              <w:rPr>
                <w:rFonts w:ascii="Times New Roman" w:hAnsi="Times New Roman" w:cs="Times New Roman"/>
                <w:lang w:val="en-US"/>
              </w:rPr>
              <w:t>2355,00</w:t>
            </w:r>
          </w:p>
        </w:tc>
      </w:tr>
    </w:tbl>
    <w:p w:rsidR="00E45578" w:rsidRDefault="00E45578" w:rsidP="00E45578">
      <w:pPr>
        <w:spacing w:after="0" w:line="240" w:lineRule="auto"/>
        <w:jc w:val="both"/>
        <w:rPr>
          <w:rFonts w:ascii="Times New Roman" w:hAnsi="Times New Roman" w:cs="Times New Roman"/>
          <w:lang w:val="en-GB"/>
        </w:rPr>
      </w:pPr>
    </w:p>
    <w:p w:rsidR="007C66E9" w:rsidRDefault="00A93786" w:rsidP="00A9229C">
      <w:pPr>
        <w:spacing w:after="0" w:line="240" w:lineRule="auto"/>
        <w:jc w:val="both"/>
        <w:rPr>
          <w:rFonts w:ascii="Times New Roman" w:hAnsi="Times New Roman" w:cs="Times New Roman"/>
          <w:lang w:val="en-US"/>
        </w:rPr>
      </w:pPr>
      <w:r>
        <w:rPr>
          <w:rFonts w:ascii="Times New Roman" w:hAnsi="Times New Roman" w:cs="Times New Roman"/>
          <w:lang w:val="en-US"/>
        </w:rPr>
        <w:t xml:space="preserve">In </w:t>
      </w:r>
      <w:r w:rsidRPr="00584594">
        <w:rPr>
          <w:rFonts w:ascii="Times New Roman" w:hAnsi="Times New Roman" w:cs="Times New Roman"/>
          <w:b/>
          <w:lang w:val="en-US"/>
        </w:rPr>
        <w:t xml:space="preserve">Annex </w:t>
      </w:r>
      <w:r w:rsidR="00584594" w:rsidRPr="00584594">
        <w:rPr>
          <w:rFonts w:ascii="Times New Roman" w:hAnsi="Times New Roman" w:cs="Times New Roman"/>
          <w:b/>
          <w:lang w:val="en-US"/>
        </w:rPr>
        <w:t>4</w:t>
      </w:r>
      <w:r>
        <w:rPr>
          <w:rFonts w:ascii="Times New Roman" w:hAnsi="Times New Roman" w:cs="Times New Roman"/>
          <w:lang w:val="en-US"/>
        </w:rPr>
        <w:t xml:space="preserve"> is given the est</w:t>
      </w:r>
      <w:r w:rsidR="007C66E9">
        <w:rPr>
          <w:rFonts w:ascii="Times New Roman" w:hAnsi="Times New Roman" w:cs="Times New Roman"/>
          <w:lang w:val="en-US"/>
        </w:rPr>
        <w:t>imate of investment, made by the three Companies above, according to e</w:t>
      </w:r>
      <w:r w:rsidR="007C66E9">
        <w:rPr>
          <w:rFonts w:ascii="Times New Roman" w:hAnsi="Times New Roman" w:cs="Times New Roman"/>
          <w:lang w:val="en-US"/>
        </w:rPr>
        <w:t>x</w:t>
      </w:r>
      <w:r w:rsidR="007C66E9">
        <w:rPr>
          <w:rFonts w:ascii="Times New Roman" w:hAnsi="Times New Roman" w:cs="Times New Roman"/>
          <w:lang w:val="en-US"/>
        </w:rPr>
        <w:t>ponential growth: the period was extended from 2013 up to 20</w:t>
      </w:r>
      <w:r w:rsidR="00584594">
        <w:rPr>
          <w:rFonts w:ascii="Times New Roman" w:hAnsi="Times New Roman" w:cs="Times New Roman"/>
          <w:lang w:val="en-US"/>
        </w:rPr>
        <w:t>25</w:t>
      </w:r>
      <w:r w:rsidR="007C66E9">
        <w:rPr>
          <w:rFonts w:ascii="Times New Roman" w:hAnsi="Times New Roman" w:cs="Times New Roman"/>
          <w:lang w:val="en-US"/>
        </w:rPr>
        <w:t>. The general average was calculated together with two confidence limits (+20%; -20%) as to account f</w:t>
      </w:r>
      <w:r w:rsidR="00EB37C7">
        <w:rPr>
          <w:rFonts w:ascii="Times New Roman" w:hAnsi="Times New Roman" w:cs="Times New Roman"/>
          <w:lang w:val="en-US"/>
        </w:rPr>
        <w:t>o</w:t>
      </w:r>
      <w:r w:rsidR="007C66E9">
        <w:rPr>
          <w:rFonts w:ascii="Times New Roman" w:hAnsi="Times New Roman" w:cs="Times New Roman"/>
          <w:lang w:val="en-US"/>
        </w:rPr>
        <w:t>r deviation from the average.</w:t>
      </w:r>
    </w:p>
    <w:p w:rsidR="007C66E9" w:rsidRDefault="007C66E9" w:rsidP="00A9229C">
      <w:pPr>
        <w:spacing w:after="0" w:line="240" w:lineRule="auto"/>
        <w:jc w:val="both"/>
        <w:rPr>
          <w:rFonts w:ascii="Times New Roman" w:hAnsi="Times New Roman" w:cs="Times New Roman"/>
          <w:lang w:val="en-US"/>
        </w:rPr>
      </w:pPr>
      <w:r>
        <w:rPr>
          <w:rFonts w:ascii="Times New Roman" w:hAnsi="Times New Roman" w:cs="Times New Roman"/>
          <w:lang w:val="en-US"/>
        </w:rPr>
        <w:t>The functions are:</w:t>
      </w:r>
    </w:p>
    <w:p w:rsidR="007C66E9" w:rsidRDefault="007C66E9" w:rsidP="00A9229C">
      <w:pPr>
        <w:spacing w:after="0" w:line="240" w:lineRule="auto"/>
        <w:jc w:val="both"/>
        <w:rPr>
          <w:rFonts w:ascii="Times New Roman" w:hAnsi="Times New Roman" w:cs="Times New Roman"/>
          <w:lang w:val="en-US"/>
        </w:rPr>
      </w:pPr>
    </w:p>
    <w:p w:rsidR="007C66E9" w:rsidRPr="007C66E9" w:rsidRDefault="007C66E9" w:rsidP="007C66E9">
      <w:pPr>
        <w:spacing w:after="0" w:line="240" w:lineRule="auto"/>
        <w:jc w:val="center"/>
        <w:rPr>
          <w:rFonts w:ascii="Times New Roman" w:hAnsi="Times New Roman" w:cs="Times New Roman"/>
          <w:b/>
          <w:lang w:val="en-US"/>
        </w:rPr>
      </w:pPr>
      <w:r w:rsidRPr="007C66E9">
        <w:rPr>
          <w:rFonts w:ascii="Times New Roman" w:hAnsi="Times New Roman" w:cs="Times New Roman"/>
          <w:b/>
          <w:lang w:val="en-US"/>
        </w:rPr>
        <w:t xml:space="preserve">Average investment forecast </w:t>
      </w:r>
      <w:r w:rsidR="00EB37C7">
        <w:rPr>
          <w:rFonts w:ascii="Times New Roman" w:hAnsi="Times New Roman" w:cs="Times New Roman"/>
          <w:b/>
          <w:lang w:val="en-US"/>
        </w:rPr>
        <w:t xml:space="preserve"> </w:t>
      </w:r>
      <w:r w:rsidRPr="007C66E9">
        <w:rPr>
          <w:rFonts w:ascii="Times New Roman" w:hAnsi="Times New Roman" w:cs="Times New Roman"/>
          <w:b/>
          <w:lang w:val="en-US"/>
        </w:rPr>
        <w:t xml:space="preserve">= Y = </w:t>
      </w:r>
      <w:r w:rsidR="00584594">
        <w:rPr>
          <w:rFonts w:ascii="Times New Roman" w:hAnsi="Times New Roman" w:cs="Times New Roman"/>
          <w:b/>
          <w:lang w:val="en-US"/>
        </w:rPr>
        <w:t>777,2</w:t>
      </w:r>
      <w:r w:rsidRPr="007C66E9">
        <w:rPr>
          <w:rFonts w:ascii="Times New Roman" w:hAnsi="Times New Roman" w:cs="Times New Roman"/>
          <w:b/>
          <w:lang w:val="en-US"/>
        </w:rPr>
        <w:t>*exp(0,1</w:t>
      </w:r>
      <w:r w:rsidR="00584594">
        <w:rPr>
          <w:rFonts w:ascii="Times New Roman" w:hAnsi="Times New Roman" w:cs="Times New Roman"/>
          <w:b/>
          <w:lang w:val="en-US"/>
        </w:rPr>
        <w:t>39</w:t>
      </w:r>
      <w:r w:rsidRPr="007C66E9">
        <w:rPr>
          <w:rFonts w:ascii="Times New Roman" w:hAnsi="Times New Roman" w:cs="Times New Roman"/>
          <w:b/>
          <w:lang w:val="en-US"/>
        </w:rPr>
        <w:t>*n)</w:t>
      </w:r>
    </w:p>
    <w:p w:rsidR="00EB37C7" w:rsidRDefault="007C66E9" w:rsidP="007C66E9">
      <w:pPr>
        <w:spacing w:after="0" w:line="240" w:lineRule="auto"/>
        <w:jc w:val="center"/>
        <w:rPr>
          <w:rFonts w:ascii="Times New Roman" w:hAnsi="Times New Roman" w:cs="Times New Roman"/>
          <w:b/>
          <w:lang w:val="en-US"/>
        </w:rPr>
      </w:pPr>
      <w:r w:rsidRPr="007C66E9">
        <w:rPr>
          <w:rFonts w:ascii="Times New Roman" w:hAnsi="Times New Roman" w:cs="Times New Roman"/>
          <w:b/>
          <w:lang w:val="en-US"/>
        </w:rPr>
        <w:t xml:space="preserve">High limit for investment        = Y = </w:t>
      </w:r>
      <w:r w:rsidR="00584594">
        <w:rPr>
          <w:rFonts w:ascii="Times New Roman" w:hAnsi="Times New Roman" w:cs="Times New Roman"/>
          <w:b/>
          <w:lang w:val="en-US"/>
        </w:rPr>
        <w:t>932,6</w:t>
      </w:r>
      <w:r w:rsidRPr="007C66E9">
        <w:rPr>
          <w:rFonts w:ascii="Times New Roman" w:hAnsi="Times New Roman" w:cs="Times New Roman"/>
          <w:b/>
          <w:lang w:val="en-US"/>
        </w:rPr>
        <w:t>*exp(0,1</w:t>
      </w:r>
      <w:r w:rsidR="00584594">
        <w:rPr>
          <w:rFonts w:ascii="Times New Roman" w:hAnsi="Times New Roman" w:cs="Times New Roman"/>
          <w:b/>
          <w:lang w:val="en-US"/>
        </w:rPr>
        <w:t>39</w:t>
      </w:r>
      <w:r w:rsidRPr="007C66E9">
        <w:rPr>
          <w:rFonts w:ascii="Times New Roman" w:hAnsi="Times New Roman" w:cs="Times New Roman"/>
          <w:b/>
          <w:lang w:val="en-US"/>
        </w:rPr>
        <w:t xml:space="preserve">*n) </w:t>
      </w:r>
    </w:p>
    <w:p w:rsidR="007C66E9" w:rsidRPr="007C66E9" w:rsidRDefault="007C66E9" w:rsidP="007C66E9">
      <w:pPr>
        <w:spacing w:after="0" w:line="240" w:lineRule="auto"/>
        <w:jc w:val="center"/>
        <w:rPr>
          <w:rFonts w:ascii="Times New Roman" w:hAnsi="Times New Roman" w:cs="Times New Roman"/>
          <w:b/>
          <w:lang w:val="en-US"/>
        </w:rPr>
      </w:pPr>
      <w:r w:rsidRPr="007C66E9">
        <w:rPr>
          <w:rFonts w:ascii="Times New Roman" w:hAnsi="Times New Roman" w:cs="Times New Roman"/>
          <w:b/>
          <w:lang w:val="en-US"/>
        </w:rPr>
        <w:t xml:space="preserve">Low limit for investment         = Y = </w:t>
      </w:r>
      <w:r w:rsidR="00584594">
        <w:rPr>
          <w:rFonts w:ascii="Times New Roman" w:hAnsi="Times New Roman" w:cs="Times New Roman"/>
          <w:b/>
          <w:lang w:val="en-US"/>
        </w:rPr>
        <w:t>621,7</w:t>
      </w:r>
      <w:r w:rsidRPr="007C66E9">
        <w:rPr>
          <w:rFonts w:ascii="Times New Roman" w:hAnsi="Times New Roman" w:cs="Times New Roman"/>
          <w:b/>
          <w:lang w:val="en-US"/>
        </w:rPr>
        <w:t>*exp(0,1</w:t>
      </w:r>
      <w:r w:rsidR="00584594">
        <w:rPr>
          <w:rFonts w:ascii="Times New Roman" w:hAnsi="Times New Roman" w:cs="Times New Roman"/>
          <w:b/>
          <w:lang w:val="en-US"/>
        </w:rPr>
        <w:t>39</w:t>
      </w:r>
      <w:r w:rsidRPr="007C66E9">
        <w:rPr>
          <w:rFonts w:ascii="Times New Roman" w:hAnsi="Times New Roman" w:cs="Times New Roman"/>
          <w:b/>
          <w:lang w:val="en-US"/>
        </w:rPr>
        <w:t>*n)</w:t>
      </w:r>
      <w:r>
        <w:rPr>
          <w:rFonts w:ascii="Times New Roman" w:hAnsi="Times New Roman" w:cs="Times New Roman"/>
          <w:b/>
          <w:lang w:val="en-US"/>
        </w:rPr>
        <w:t xml:space="preserve"> </w:t>
      </w:r>
    </w:p>
    <w:p w:rsidR="007C66E9" w:rsidRPr="00FF5490" w:rsidRDefault="007C66E9" w:rsidP="003E1C73">
      <w:pPr>
        <w:pStyle w:val="Heading1"/>
        <w:spacing w:before="0"/>
        <w:rPr>
          <w:color w:val="auto"/>
          <w:sz w:val="22"/>
          <w:szCs w:val="22"/>
          <w:lang w:val="en-US"/>
        </w:rPr>
      </w:pPr>
    </w:p>
    <w:p w:rsidR="00584594" w:rsidRDefault="00584594" w:rsidP="00095A40">
      <w:pPr>
        <w:pStyle w:val="Heading1"/>
        <w:spacing w:before="0"/>
        <w:rPr>
          <w:rFonts w:cs="Times New Roman"/>
          <w:color w:val="auto"/>
          <w:sz w:val="24"/>
          <w:szCs w:val="24"/>
          <w:lang w:val="en-US"/>
        </w:rPr>
      </w:pPr>
      <w:bookmarkStart w:id="8" w:name="_Toc445061755"/>
      <w:r w:rsidRPr="00095A40">
        <w:rPr>
          <w:rFonts w:cs="Times New Roman"/>
          <w:color w:val="auto"/>
          <w:sz w:val="24"/>
          <w:szCs w:val="24"/>
          <w:lang w:val="en-US"/>
        </w:rPr>
        <w:t xml:space="preserve">8.  </w:t>
      </w:r>
      <w:r w:rsidR="00095A40">
        <w:rPr>
          <w:rFonts w:cs="Times New Roman"/>
          <w:color w:val="auto"/>
          <w:sz w:val="24"/>
          <w:szCs w:val="24"/>
          <w:lang w:val="en-US"/>
        </w:rPr>
        <w:t>A</w:t>
      </w:r>
      <w:r w:rsidRPr="00095A40">
        <w:rPr>
          <w:rFonts w:cs="Times New Roman"/>
          <w:color w:val="auto"/>
          <w:sz w:val="24"/>
          <w:szCs w:val="24"/>
          <w:lang w:val="en-US"/>
        </w:rPr>
        <w:t xml:space="preserve">nnual </w:t>
      </w:r>
      <w:r w:rsidR="00095A40">
        <w:rPr>
          <w:rFonts w:cs="Times New Roman"/>
          <w:color w:val="auto"/>
          <w:sz w:val="24"/>
          <w:szCs w:val="24"/>
          <w:lang w:val="en-US"/>
        </w:rPr>
        <w:t xml:space="preserve">IoT </w:t>
      </w:r>
      <w:r w:rsidRPr="00095A40">
        <w:rPr>
          <w:rFonts w:cs="Times New Roman"/>
          <w:color w:val="auto"/>
          <w:sz w:val="24"/>
          <w:szCs w:val="24"/>
          <w:lang w:val="en-US"/>
        </w:rPr>
        <w:t>investment: logistic approach</w:t>
      </w:r>
      <w:bookmarkEnd w:id="8"/>
    </w:p>
    <w:p w:rsidR="00095A40" w:rsidRDefault="00A04195" w:rsidP="00284A65">
      <w:pPr>
        <w:spacing w:after="0" w:line="240" w:lineRule="auto"/>
        <w:jc w:val="both"/>
        <w:rPr>
          <w:rFonts w:ascii="Times New Roman" w:hAnsi="Times New Roman" w:cs="Times New Roman"/>
          <w:lang w:val="en-US"/>
        </w:rPr>
      </w:pPr>
      <w:r>
        <w:rPr>
          <w:rFonts w:ascii="Times New Roman" w:hAnsi="Times New Roman" w:cs="Times New Roman"/>
          <w:lang w:val="en-US"/>
        </w:rPr>
        <w:t xml:space="preserve">Before </w:t>
      </w:r>
      <w:r w:rsidR="00095A40">
        <w:rPr>
          <w:rFonts w:ascii="Times New Roman" w:hAnsi="Times New Roman" w:cs="Times New Roman"/>
          <w:lang w:val="en-US"/>
        </w:rPr>
        <w:t>going on with the exponential growth of investment, i</w:t>
      </w:r>
      <w:r>
        <w:rPr>
          <w:rFonts w:ascii="Times New Roman" w:hAnsi="Times New Roman" w:cs="Times New Roman"/>
          <w:lang w:val="en-US"/>
        </w:rPr>
        <w:t xml:space="preserve">t seemed appropriate to compare </w:t>
      </w:r>
      <w:r w:rsidR="00095A40">
        <w:rPr>
          <w:rFonts w:ascii="Times New Roman" w:hAnsi="Times New Roman" w:cs="Times New Roman"/>
          <w:lang w:val="en-US"/>
        </w:rPr>
        <w:t>the trend of investment with the growth of IoT devices. The unit cost per IoT device over time might take to accept the exponential function or decide for an alternative curve.</w:t>
      </w:r>
    </w:p>
    <w:p w:rsidR="00095A40" w:rsidRDefault="00095A40" w:rsidP="00284A65">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exercise was made in </w:t>
      </w:r>
      <w:r w:rsidRPr="00095A40">
        <w:rPr>
          <w:rFonts w:ascii="Times New Roman" w:hAnsi="Times New Roman" w:cs="Times New Roman"/>
          <w:b/>
          <w:lang w:val="en-US"/>
        </w:rPr>
        <w:t>Annex 5</w:t>
      </w:r>
      <w:r>
        <w:rPr>
          <w:rFonts w:ascii="Times New Roman" w:hAnsi="Times New Roman" w:cs="Times New Roman"/>
          <w:b/>
          <w:lang w:val="en-US"/>
        </w:rPr>
        <w:t xml:space="preserve">, </w:t>
      </w:r>
      <w:r w:rsidRPr="00095A40">
        <w:rPr>
          <w:rFonts w:ascii="Times New Roman" w:hAnsi="Times New Roman" w:cs="Times New Roman"/>
          <w:lang w:val="en-US"/>
        </w:rPr>
        <w:t>where</w:t>
      </w:r>
      <w:r>
        <w:rPr>
          <w:rFonts w:ascii="Times New Roman" w:hAnsi="Times New Roman" w:cs="Times New Roman"/>
          <w:lang w:val="en-US"/>
        </w:rPr>
        <w:t xml:space="preserve"> the cost per IoT device was calculated as ratio between the exponential investment </w:t>
      </w:r>
      <w:r w:rsidR="00284A65">
        <w:rPr>
          <w:rFonts w:ascii="Times New Roman" w:hAnsi="Times New Roman" w:cs="Times New Roman"/>
          <w:lang w:val="en-US"/>
        </w:rPr>
        <w:t>and the IoT devices, over time: relevant result is that the unit cost per IoT d</w:t>
      </w:r>
      <w:r w:rsidR="00284A65">
        <w:rPr>
          <w:rFonts w:ascii="Times New Roman" w:hAnsi="Times New Roman" w:cs="Times New Roman"/>
          <w:lang w:val="en-US"/>
        </w:rPr>
        <w:t>e</w:t>
      </w:r>
      <w:r w:rsidR="00284A65">
        <w:rPr>
          <w:rFonts w:ascii="Times New Roman" w:hAnsi="Times New Roman" w:cs="Times New Roman"/>
          <w:lang w:val="en-US"/>
        </w:rPr>
        <w:t>vice, first reduces from 2013 up to 2022 and, then, increases. This is not in line with the general e</w:t>
      </w:r>
      <w:r w:rsidR="00284A65">
        <w:rPr>
          <w:rFonts w:ascii="Times New Roman" w:hAnsi="Times New Roman" w:cs="Times New Roman"/>
          <w:lang w:val="en-US"/>
        </w:rPr>
        <w:t>x</w:t>
      </w:r>
      <w:r w:rsidR="00284A65">
        <w:rPr>
          <w:rFonts w:ascii="Times New Roman" w:hAnsi="Times New Roman" w:cs="Times New Roman"/>
          <w:lang w:val="en-US"/>
        </w:rPr>
        <w:t>pectation of a continuous cost reduction over time</w:t>
      </w:r>
      <w:r w:rsidR="00183DE3">
        <w:rPr>
          <w:rFonts w:ascii="Times New Roman" w:hAnsi="Times New Roman" w:cs="Times New Roman"/>
          <w:lang w:val="en-US"/>
        </w:rPr>
        <w:t>: so the exponential function showing IoT inves</w:t>
      </w:r>
      <w:r w:rsidR="00183DE3">
        <w:rPr>
          <w:rFonts w:ascii="Times New Roman" w:hAnsi="Times New Roman" w:cs="Times New Roman"/>
          <w:lang w:val="en-US"/>
        </w:rPr>
        <w:t>t</w:t>
      </w:r>
      <w:r w:rsidR="00183DE3">
        <w:rPr>
          <w:rFonts w:ascii="Times New Roman" w:hAnsi="Times New Roman" w:cs="Times New Roman"/>
          <w:lang w:val="en-US"/>
        </w:rPr>
        <w:t>ment has been approached by a logistic function.</w:t>
      </w:r>
    </w:p>
    <w:p w:rsidR="00183DE3" w:rsidRDefault="00183DE3" w:rsidP="00284A65">
      <w:pPr>
        <w:spacing w:after="0" w:line="240" w:lineRule="auto"/>
        <w:jc w:val="both"/>
        <w:rPr>
          <w:rFonts w:ascii="Times New Roman" w:hAnsi="Times New Roman" w:cs="Times New Roman"/>
          <w:lang w:val="en-US"/>
        </w:rPr>
      </w:pPr>
      <w:r>
        <w:rPr>
          <w:rFonts w:ascii="Times New Roman" w:hAnsi="Times New Roman" w:cs="Times New Roman"/>
          <w:lang w:val="en-US"/>
        </w:rPr>
        <w:t>The investment function has been adjusted accordingly:</w:t>
      </w:r>
    </w:p>
    <w:p w:rsidR="00183DE3" w:rsidRDefault="00183DE3" w:rsidP="00284A65">
      <w:pPr>
        <w:spacing w:after="0" w:line="240" w:lineRule="auto"/>
        <w:jc w:val="both"/>
        <w:rPr>
          <w:rFonts w:ascii="Times New Roman" w:hAnsi="Times New Roman" w:cs="Times New Roman"/>
          <w:lang w:val="en-US"/>
        </w:rPr>
      </w:pPr>
    </w:p>
    <w:p w:rsidR="00183DE3" w:rsidRDefault="00183DE3" w:rsidP="00183DE3">
      <w:pPr>
        <w:spacing w:after="0" w:line="240" w:lineRule="auto"/>
        <w:jc w:val="center"/>
        <w:rPr>
          <w:rFonts w:ascii="Times New Roman" w:hAnsi="Times New Roman" w:cs="Times New Roman"/>
          <w:b/>
          <w:lang w:val="en-US"/>
        </w:rPr>
      </w:pPr>
      <w:r w:rsidRPr="00183DE3">
        <w:rPr>
          <w:rFonts w:ascii="Times New Roman" w:hAnsi="Times New Roman" w:cs="Times New Roman"/>
          <w:b/>
          <w:lang w:val="en-US"/>
        </w:rPr>
        <w:t>Adjusted investment = Y =</w:t>
      </w:r>
      <w:r w:rsidR="00663CB3">
        <w:rPr>
          <w:rFonts w:ascii="Times New Roman" w:hAnsi="Times New Roman" w:cs="Times New Roman"/>
          <w:b/>
          <w:lang w:val="en-US"/>
        </w:rPr>
        <w:t>6181</w:t>
      </w:r>
      <w:r w:rsidRPr="00183DE3">
        <w:rPr>
          <w:rFonts w:ascii="Times New Roman" w:hAnsi="Times New Roman" w:cs="Times New Roman"/>
          <w:b/>
          <w:lang w:val="en-US"/>
        </w:rPr>
        <w:t>,</w:t>
      </w:r>
      <w:r w:rsidR="00663CB3">
        <w:rPr>
          <w:rFonts w:ascii="Times New Roman" w:hAnsi="Times New Roman" w:cs="Times New Roman"/>
          <w:b/>
          <w:lang w:val="en-US"/>
        </w:rPr>
        <w:t>60</w:t>
      </w:r>
      <w:r w:rsidRPr="00183DE3">
        <w:rPr>
          <w:rFonts w:ascii="Times New Roman" w:hAnsi="Times New Roman" w:cs="Times New Roman"/>
          <w:b/>
          <w:lang w:val="en-US"/>
        </w:rPr>
        <w:t>2/(1+exp(-0,</w:t>
      </w:r>
      <w:r w:rsidR="00663CB3">
        <w:rPr>
          <w:rFonts w:ascii="Times New Roman" w:hAnsi="Times New Roman" w:cs="Times New Roman"/>
          <w:b/>
          <w:lang w:val="en-US"/>
        </w:rPr>
        <w:t>22</w:t>
      </w:r>
      <w:r w:rsidRPr="00183DE3">
        <w:rPr>
          <w:rFonts w:ascii="Times New Roman" w:hAnsi="Times New Roman" w:cs="Times New Roman"/>
          <w:b/>
          <w:lang w:val="en-US"/>
        </w:rPr>
        <w:t>*(n-1</w:t>
      </w:r>
      <w:r w:rsidR="00663CB3">
        <w:rPr>
          <w:rFonts w:ascii="Times New Roman" w:hAnsi="Times New Roman" w:cs="Times New Roman"/>
          <w:b/>
          <w:lang w:val="en-US"/>
        </w:rPr>
        <w:t>0</w:t>
      </w:r>
      <w:r w:rsidRPr="00183DE3">
        <w:rPr>
          <w:rFonts w:ascii="Times New Roman" w:hAnsi="Times New Roman" w:cs="Times New Roman"/>
          <w:b/>
          <w:lang w:val="en-US"/>
        </w:rPr>
        <w:t>)))</w:t>
      </w:r>
    </w:p>
    <w:p w:rsidR="00183DE3" w:rsidRPr="00183DE3" w:rsidRDefault="00183DE3" w:rsidP="00183DE3">
      <w:pPr>
        <w:spacing w:after="0" w:line="240" w:lineRule="auto"/>
        <w:jc w:val="center"/>
        <w:rPr>
          <w:rFonts w:ascii="Times New Roman" w:hAnsi="Times New Roman" w:cs="Times New Roman"/>
          <w:b/>
          <w:lang w:val="en-US"/>
        </w:rPr>
      </w:pPr>
      <w:r>
        <w:rPr>
          <w:rFonts w:ascii="Times New Roman" w:hAnsi="Times New Roman" w:cs="Times New Roman"/>
          <w:b/>
          <w:lang w:val="en-US"/>
        </w:rPr>
        <w:t>Correlation invest/adjusted invest = 99,66%</w:t>
      </w:r>
    </w:p>
    <w:p w:rsidR="00183DE3" w:rsidRDefault="00183DE3" w:rsidP="00284A65">
      <w:pPr>
        <w:spacing w:after="0" w:line="240" w:lineRule="auto"/>
        <w:jc w:val="both"/>
        <w:rPr>
          <w:rFonts w:ascii="Times New Roman" w:hAnsi="Times New Roman" w:cs="Times New Roman"/>
          <w:lang w:val="en-US"/>
        </w:rPr>
      </w:pPr>
    </w:p>
    <w:p w:rsidR="00183DE3" w:rsidRPr="00095A40" w:rsidRDefault="00183DE3" w:rsidP="000D2EAF">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w:t>
      </w:r>
      <w:r w:rsidR="00FF5490">
        <w:rPr>
          <w:rFonts w:ascii="Times New Roman" w:hAnsi="Times New Roman" w:cs="Times New Roman"/>
          <w:lang w:val="en-US"/>
        </w:rPr>
        <w:t>above adjusted investment will be used in the IRR model as one of the necessary variables. It is, in this frame, assumed to represent the global investment to provide</w:t>
      </w:r>
      <w:r>
        <w:rPr>
          <w:rFonts w:ascii="Times New Roman" w:hAnsi="Times New Roman" w:cs="Times New Roman"/>
          <w:lang w:val="en-US"/>
        </w:rPr>
        <w:t xml:space="preserve"> IoT </w:t>
      </w:r>
      <w:r w:rsidR="00FF5490">
        <w:rPr>
          <w:rFonts w:ascii="Times New Roman" w:hAnsi="Times New Roman" w:cs="Times New Roman"/>
          <w:lang w:val="en-US"/>
        </w:rPr>
        <w:t>service: it is composed by part of investment relevant to the main network (Internet) and of the additional investment necessary for the smart devices, the intelligent nodes, local network. By no doubt</w:t>
      </w:r>
      <w:r w:rsidR="000D2EAF">
        <w:rPr>
          <w:rFonts w:ascii="Times New Roman" w:hAnsi="Times New Roman" w:cs="Times New Roman"/>
          <w:lang w:val="en-US"/>
        </w:rPr>
        <w:t>, the direct impact with a real case will help very much decide the level of such investment to consider</w:t>
      </w:r>
      <w:r w:rsidR="00674EFB">
        <w:rPr>
          <w:rFonts w:ascii="Times New Roman" w:hAnsi="Times New Roman" w:cs="Times New Roman"/>
          <w:lang w:val="en-US"/>
        </w:rPr>
        <w:t>.</w:t>
      </w:r>
    </w:p>
    <w:p w:rsidR="00095A40" w:rsidRPr="00095A40" w:rsidRDefault="00095A40" w:rsidP="00095A40">
      <w:pPr>
        <w:spacing w:after="0"/>
        <w:rPr>
          <w:rFonts w:ascii="Times New Roman" w:hAnsi="Times New Roman" w:cs="Times New Roman"/>
          <w:lang w:val="en-US"/>
        </w:rPr>
      </w:pPr>
    </w:p>
    <w:p w:rsidR="00801CE7" w:rsidRPr="00095A40" w:rsidRDefault="00095A40" w:rsidP="003E1C73">
      <w:pPr>
        <w:pStyle w:val="Heading1"/>
        <w:spacing w:before="0"/>
        <w:rPr>
          <w:color w:val="auto"/>
          <w:sz w:val="24"/>
          <w:szCs w:val="24"/>
          <w:lang w:val="en-GB"/>
        </w:rPr>
      </w:pPr>
      <w:bookmarkStart w:id="9" w:name="_Toc445061756"/>
      <w:r>
        <w:rPr>
          <w:color w:val="auto"/>
          <w:sz w:val="24"/>
          <w:szCs w:val="24"/>
          <w:lang w:val="en-GB"/>
        </w:rPr>
        <w:lastRenderedPageBreak/>
        <w:t>9</w:t>
      </w:r>
      <w:r w:rsidR="003E1C73" w:rsidRPr="00095A40">
        <w:rPr>
          <w:color w:val="auto"/>
          <w:sz w:val="24"/>
          <w:szCs w:val="24"/>
          <w:lang w:val="en-GB"/>
        </w:rPr>
        <w:t xml:space="preserve">. </w:t>
      </w:r>
      <w:r w:rsidR="00646952" w:rsidRPr="00095A40">
        <w:rPr>
          <w:color w:val="auto"/>
          <w:sz w:val="24"/>
          <w:szCs w:val="24"/>
          <w:lang w:val="en-GB"/>
        </w:rPr>
        <w:t xml:space="preserve">Internet of Things: expected </w:t>
      </w:r>
      <w:r w:rsidR="00C34FDF" w:rsidRPr="00095A40">
        <w:rPr>
          <w:color w:val="auto"/>
          <w:sz w:val="24"/>
          <w:szCs w:val="24"/>
          <w:lang w:val="en-GB"/>
        </w:rPr>
        <w:t>revenue</w:t>
      </w:r>
      <w:bookmarkEnd w:id="9"/>
      <w:r w:rsidR="00C34FDF" w:rsidRPr="00095A40">
        <w:rPr>
          <w:color w:val="auto"/>
          <w:sz w:val="24"/>
          <w:szCs w:val="24"/>
          <w:lang w:val="en-GB"/>
        </w:rPr>
        <w:t xml:space="preserve"> </w:t>
      </w:r>
    </w:p>
    <w:p w:rsidR="00AB7A50" w:rsidRPr="00AB7A50" w:rsidRDefault="00F806FB" w:rsidP="00AB7A50">
      <w:pPr>
        <w:spacing w:after="0" w:line="240" w:lineRule="auto"/>
        <w:jc w:val="both"/>
        <w:rPr>
          <w:rFonts w:ascii="Times New Roman" w:hAnsi="Times New Roman" w:cs="Times New Roman"/>
          <w:lang w:val="en-GB"/>
        </w:rPr>
      </w:pPr>
      <w:r>
        <w:rPr>
          <w:rFonts w:ascii="Times New Roman" w:hAnsi="Times New Roman" w:cs="Times New Roman"/>
          <w:lang w:val="en-GB"/>
        </w:rPr>
        <w:t xml:space="preserve">All forecasts of revenue for Internet of Things highlight </w:t>
      </w:r>
      <w:r w:rsidR="00AB7A50" w:rsidRPr="00AB7A50">
        <w:rPr>
          <w:rFonts w:ascii="Times New Roman" w:hAnsi="Times New Roman" w:cs="Times New Roman"/>
          <w:lang w:val="en-GB"/>
        </w:rPr>
        <w:t xml:space="preserve">the economic </w:t>
      </w:r>
      <w:r>
        <w:rPr>
          <w:rFonts w:ascii="Times New Roman" w:hAnsi="Times New Roman" w:cs="Times New Roman"/>
          <w:lang w:val="en-GB"/>
        </w:rPr>
        <w:t xml:space="preserve">impact </w:t>
      </w:r>
      <w:r w:rsidR="00AB7A50" w:rsidRPr="00AB7A50">
        <w:rPr>
          <w:rFonts w:ascii="Times New Roman" w:hAnsi="Times New Roman" w:cs="Times New Roman"/>
          <w:lang w:val="en-GB"/>
        </w:rPr>
        <w:t xml:space="preserve">and </w:t>
      </w:r>
      <w:r>
        <w:rPr>
          <w:rFonts w:ascii="Times New Roman" w:hAnsi="Times New Roman" w:cs="Times New Roman"/>
          <w:lang w:val="en-GB"/>
        </w:rPr>
        <w:t xml:space="preserve">the </w:t>
      </w:r>
      <w:r w:rsidR="00AB7A50" w:rsidRPr="00AB7A50">
        <w:rPr>
          <w:rFonts w:ascii="Times New Roman" w:hAnsi="Times New Roman" w:cs="Times New Roman"/>
          <w:lang w:val="en-GB"/>
        </w:rPr>
        <w:t>social benefits of networked I</w:t>
      </w:r>
      <w:r>
        <w:rPr>
          <w:rFonts w:ascii="Times New Roman" w:hAnsi="Times New Roman" w:cs="Times New Roman"/>
          <w:lang w:val="en-GB"/>
        </w:rPr>
        <w:t>o</w:t>
      </w:r>
      <w:r w:rsidR="00AB7A50" w:rsidRPr="00AB7A50">
        <w:rPr>
          <w:rFonts w:ascii="Times New Roman" w:hAnsi="Times New Roman" w:cs="Times New Roman"/>
          <w:lang w:val="en-GB"/>
        </w:rPr>
        <w:t xml:space="preserve">T technologies. These analysis </w:t>
      </w:r>
      <w:r>
        <w:rPr>
          <w:rFonts w:ascii="Times New Roman" w:hAnsi="Times New Roman" w:cs="Times New Roman"/>
          <w:lang w:val="en-GB"/>
        </w:rPr>
        <w:t>entrust an enormous number of Iot devices which will find application in many industrial and social sectors.</w:t>
      </w:r>
      <w:r w:rsidR="00AB7A50" w:rsidRPr="00AB7A50">
        <w:rPr>
          <w:rFonts w:ascii="Times New Roman" w:hAnsi="Times New Roman" w:cs="Times New Roman"/>
          <w:lang w:val="en-GB"/>
        </w:rPr>
        <w:t xml:space="preserve"> The </w:t>
      </w:r>
      <w:r>
        <w:rPr>
          <w:rFonts w:ascii="Times New Roman" w:hAnsi="Times New Roman" w:cs="Times New Roman"/>
          <w:lang w:val="en-GB"/>
        </w:rPr>
        <w:t xml:space="preserve">researchers recognize </w:t>
      </w:r>
      <w:r w:rsidR="00AB7A50" w:rsidRPr="00AB7A50">
        <w:rPr>
          <w:rFonts w:ascii="Times New Roman" w:hAnsi="Times New Roman" w:cs="Times New Roman"/>
          <w:lang w:val="en-GB"/>
        </w:rPr>
        <w:t>economic gains</w:t>
      </w:r>
      <w:r w:rsidR="006D279E">
        <w:rPr>
          <w:rFonts w:ascii="Times New Roman" w:hAnsi="Times New Roman" w:cs="Times New Roman"/>
          <w:lang w:val="en-GB"/>
        </w:rPr>
        <w:t xml:space="preserve"> in i</w:t>
      </w:r>
      <w:r w:rsidR="006D279E">
        <w:rPr>
          <w:rFonts w:ascii="Times New Roman" w:hAnsi="Times New Roman" w:cs="Times New Roman"/>
          <w:lang w:val="en-GB"/>
        </w:rPr>
        <w:t>n</w:t>
      </w:r>
      <w:r w:rsidR="006D279E">
        <w:rPr>
          <w:rFonts w:ascii="Times New Roman" w:hAnsi="Times New Roman" w:cs="Times New Roman"/>
          <w:lang w:val="en-GB"/>
        </w:rPr>
        <w:t>dustry,</w:t>
      </w:r>
      <w:r w:rsidR="00AB7A50" w:rsidRPr="00AB7A50">
        <w:rPr>
          <w:rFonts w:ascii="Times New Roman" w:hAnsi="Times New Roman" w:cs="Times New Roman"/>
          <w:lang w:val="en-GB"/>
        </w:rPr>
        <w:t xml:space="preserve"> in terms of cost savings</w:t>
      </w:r>
      <w:r w:rsidR="006D279E">
        <w:rPr>
          <w:rFonts w:ascii="Times New Roman" w:hAnsi="Times New Roman" w:cs="Times New Roman"/>
          <w:lang w:val="en-GB"/>
        </w:rPr>
        <w:t>, efficiencies in manufacturing, municipal infrastructures</w:t>
      </w:r>
      <w:r w:rsidR="00AB7A50" w:rsidRPr="00AB7A50">
        <w:rPr>
          <w:rFonts w:ascii="Times New Roman" w:hAnsi="Times New Roman" w:cs="Times New Roman"/>
          <w:lang w:val="en-GB"/>
        </w:rPr>
        <w:t xml:space="preserve"> and enhanced productivity growth</w:t>
      </w:r>
      <w:r w:rsidR="006D279E">
        <w:rPr>
          <w:rFonts w:ascii="Times New Roman" w:hAnsi="Times New Roman" w:cs="Times New Roman"/>
          <w:lang w:val="en-GB"/>
        </w:rPr>
        <w:t>. On social side,</w:t>
      </w:r>
      <w:r w:rsidR="00AB7A50" w:rsidRPr="00AB7A50">
        <w:rPr>
          <w:rFonts w:ascii="Times New Roman" w:hAnsi="Times New Roman" w:cs="Times New Roman"/>
          <w:lang w:val="en-GB"/>
        </w:rPr>
        <w:t xml:space="preserve"> </w:t>
      </w:r>
      <w:r w:rsidR="006D279E">
        <w:rPr>
          <w:rFonts w:ascii="Times New Roman" w:hAnsi="Times New Roman" w:cs="Times New Roman"/>
          <w:lang w:val="en-GB"/>
        </w:rPr>
        <w:t xml:space="preserve">the advantages </w:t>
      </w:r>
      <w:r w:rsidR="00AB7A50" w:rsidRPr="00AB7A50">
        <w:rPr>
          <w:rFonts w:ascii="Times New Roman" w:hAnsi="Times New Roman" w:cs="Times New Roman"/>
          <w:lang w:val="en-GB"/>
        </w:rPr>
        <w:t xml:space="preserve">are </w:t>
      </w:r>
      <w:r w:rsidR="006D279E">
        <w:rPr>
          <w:rFonts w:ascii="Times New Roman" w:hAnsi="Times New Roman" w:cs="Times New Roman"/>
          <w:lang w:val="en-GB"/>
        </w:rPr>
        <w:t>assumed, as well, to be consistent as preve</w:t>
      </w:r>
      <w:r w:rsidR="006D279E">
        <w:rPr>
          <w:rFonts w:ascii="Times New Roman" w:hAnsi="Times New Roman" w:cs="Times New Roman"/>
          <w:lang w:val="en-GB"/>
        </w:rPr>
        <w:t>n</w:t>
      </w:r>
      <w:r w:rsidR="006D279E">
        <w:rPr>
          <w:rFonts w:ascii="Times New Roman" w:hAnsi="Times New Roman" w:cs="Times New Roman"/>
          <w:lang w:val="en-GB"/>
        </w:rPr>
        <w:t xml:space="preserve">tive health care, minimized accidents, patient monitoring, home protection. </w:t>
      </w:r>
    </w:p>
    <w:p w:rsidR="004D111C" w:rsidRDefault="004D111C" w:rsidP="004D111C">
      <w:pPr>
        <w:spacing w:after="0" w:line="240" w:lineRule="auto"/>
        <w:jc w:val="both"/>
        <w:rPr>
          <w:rFonts w:ascii="Times New Roman" w:hAnsi="Times New Roman" w:cs="Times New Roman"/>
          <w:lang w:val="en-GB"/>
        </w:rPr>
      </w:pPr>
    </w:p>
    <w:p w:rsidR="004D111C" w:rsidRDefault="004D111C" w:rsidP="004D111C">
      <w:pPr>
        <w:spacing w:after="0" w:line="240" w:lineRule="auto"/>
        <w:jc w:val="both"/>
        <w:rPr>
          <w:rFonts w:ascii="Times New Roman" w:hAnsi="Times New Roman" w:cs="Times New Roman"/>
          <w:lang w:val="en-GB"/>
        </w:rPr>
      </w:pPr>
      <w:r>
        <w:rPr>
          <w:rFonts w:ascii="Times New Roman" w:hAnsi="Times New Roman" w:cs="Times New Roman"/>
          <w:lang w:val="en-GB"/>
        </w:rPr>
        <w:t>In addition,</w:t>
      </w:r>
      <w:r w:rsidRPr="00541962">
        <w:rPr>
          <w:rFonts w:ascii="Times New Roman" w:hAnsi="Times New Roman" w:cs="Times New Roman"/>
          <w:lang w:val="en-GB"/>
        </w:rPr>
        <w:t xml:space="preserve"> Hospital </w:t>
      </w:r>
      <w:r>
        <w:rPr>
          <w:rFonts w:ascii="Times New Roman" w:hAnsi="Times New Roman" w:cs="Times New Roman"/>
          <w:lang w:val="en-GB"/>
        </w:rPr>
        <w:t xml:space="preserve">might </w:t>
      </w:r>
      <w:r w:rsidRPr="00541962">
        <w:rPr>
          <w:rFonts w:ascii="Times New Roman" w:hAnsi="Times New Roman" w:cs="Times New Roman"/>
          <w:lang w:val="en-GB"/>
        </w:rPr>
        <w:t>cut down on costs through accurate patient monitoring and pharmaceutical management. Small city technologies can help municipalities to improve service delivery and save r</w:t>
      </w:r>
      <w:r w:rsidRPr="00541962">
        <w:rPr>
          <w:rFonts w:ascii="Times New Roman" w:hAnsi="Times New Roman" w:cs="Times New Roman"/>
          <w:lang w:val="en-GB"/>
        </w:rPr>
        <w:t>e</w:t>
      </w:r>
      <w:r w:rsidRPr="00541962">
        <w:rPr>
          <w:rFonts w:ascii="Times New Roman" w:hAnsi="Times New Roman" w:cs="Times New Roman"/>
          <w:lang w:val="en-GB"/>
        </w:rPr>
        <w:t>sources through infrastructure monitori</w:t>
      </w:r>
      <w:r>
        <w:rPr>
          <w:rFonts w:ascii="Times New Roman" w:hAnsi="Times New Roman" w:cs="Times New Roman"/>
          <w:lang w:val="en-GB"/>
        </w:rPr>
        <w:t xml:space="preserve">ng and automatic optimization. Not last are the advantages </w:t>
      </w:r>
      <w:r w:rsidRPr="00541962">
        <w:rPr>
          <w:rFonts w:ascii="Times New Roman" w:hAnsi="Times New Roman" w:cs="Times New Roman"/>
          <w:lang w:val="en-GB"/>
        </w:rPr>
        <w:t>in agriculture, security, energy</w:t>
      </w:r>
      <w:r>
        <w:rPr>
          <w:rFonts w:ascii="Times New Roman" w:hAnsi="Times New Roman" w:cs="Times New Roman"/>
          <w:lang w:val="en-GB"/>
        </w:rPr>
        <w:t>.</w:t>
      </w:r>
    </w:p>
    <w:p w:rsidR="00556932" w:rsidRPr="00541962" w:rsidRDefault="00674EFB" w:rsidP="00556932">
      <w:pPr>
        <w:spacing w:after="0" w:line="240" w:lineRule="auto"/>
        <w:jc w:val="both"/>
        <w:rPr>
          <w:rFonts w:ascii="Times New Roman" w:hAnsi="Times New Roman" w:cs="Times New Roman"/>
          <w:lang w:val="en-GB"/>
        </w:rPr>
      </w:pPr>
      <w:r>
        <w:rPr>
          <w:rFonts w:ascii="Times New Roman" w:hAnsi="Times New Roman" w:cs="Times New Roman"/>
          <w:lang w:val="en-GB"/>
        </w:rPr>
        <w:t>Connected things</w:t>
      </w:r>
      <w:r w:rsidR="00556932" w:rsidRPr="00541962">
        <w:rPr>
          <w:rFonts w:ascii="Times New Roman" w:hAnsi="Times New Roman" w:cs="Times New Roman"/>
          <w:lang w:val="en-GB"/>
        </w:rPr>
        <w:t xml:space="preserve"> </w:t>
      </w:r>
      <w:r>
        <w:rPr>
          <w:rFonts w:ascii="Times New Roman" w:hAnsi="Times New Roman" w:cs="Times New Roman"/>
          <w:lang w:val="en-GB"/>
        </w:rPr>
        <w:t>(like</w:t>
      </w:r>
      <w:r w:rsidR="00556932" w:rsidRPr="00541962">
        <w:rPr>
          <w:rFonts w:ascii="Times New Roman" w:hAnsi="Times New Roman" w:cs="Times New Roman"/>
          <w:lang w:val="en-GB"/>
        </w:rPr>
        <w:t xml:space="preserve"> automated machines</w:t>
      </w:r>
      <w:r>
        <w:rPr>
          <w:rFonts w:ascii="Times New Roman" w:hAnsi="Times New Roman" w:cs="Times New Roman"/>
          <w:lang w:val="en-GB"/>
        </w:rPr>
        <w:t>)</w:t>
      </w:r>
      <w:r w:rsidR="00556932" w:rsidRPr="00541962">
        <w:rPr>
          <w:rFonts w:ascii="Times New Roman" w:hAnsi="Times New Roman" w:cs="Times New Roman"/>
          <w:lang w:val="en-GB"/>
        </w:rPr>
        <w:t xml:space="preserve"> have existed</w:t>
      </w:r>
      <w:r>
        <w:rPr>
          <w:rFonts w:ascii="Times New Roman" w:hAnsi="Times New Roman" w:cs="Times New Roman"/>
          <w:lang w:val="en-GB"/>
        </w:rPr>
        <w:t xml:space="preserve"> in the past</w:t>
      </w:r>
      <w:r w:rsidR="00556932" w:rsidRPr="00541962">
        <w:rPr>
          <w:rFonts w:ascii="Times New Roman" w:hAnsi="Times New Roman" w:cs="Times New Roman"/>
          <w:lang w:val="en-GB"/>
        </w:rPr>
        <w:t xml:space="preserve">. But, </w:t>
      </w:r>
      <w:r w:rsidR="00556932">
        <w:rPr>
          <w:rFonts w:ascii="Times New Roman" w:hAnsi="Times New Roman" w:cs="Times New Roman"/>
          <w:lang w:val="en-GB"/>
        </w:rPr>
        <w:t>the new</w:t>
      </w:r>
      <w:r w:rsidR="00556932" w:rsidRPr="00541962">
        <w:rPr>
          <w:rFonts w:ascii="Times New Roman" w:hAnsi="Times New Roman" w:cs="Times New Roman"/>
          <w:lang w:val="en-GB"/>
        </w:rPr>
        <w:t xml:space="preserve"> devices and </w:t>
      </w:r>
      <w:r w:rsidR="00556932">
        <w:rPr>
          <w:rFonts w:ascii="Times New Roman" w:hAnsi="Times New Roman" w:cs="Times New Roman"/>
          <w:lang w:val="en-GB"/>
        </w:rPr>
        <w:t xml:space="preserve">the creation of smart </w:t>
      </w:r>
      <w:r w:rsidR="00556932" w:rsidRPr="00541962">
        <w:rPr>
          <w:rFonts w:ascii="Times New Roman" w:hAnsi="Times New Roman" w:cs="Times New Roman"/>
          <w:lang w:val="en-GB"/>
        </w:rPr>
        <w:t xml:space="preserve">ordinary objects are </w:t>
      </w:r>
      <w:r w:rsidR="00556932">
        <w:rPr>
          <w:rFonts w:ascii="Times New Roman" w:hAnsi="Times New Roman" w:cs="Times New Roman"/>
          <w:lang w:val="en-GB"/>
        </w:rPr>
        <w:t xml:space="preserve">reinventing the user sector by making available </w:t>
      </w:r>
      <w:r w:rsidR="00556932" w:rsidRPr="00541962">
        <w:rPr>
          <w:rFonts w:ascii="Times New Roman" w:hAnsi="Times New Roman" w:cs="Times New Roman"/>
          <w:lang w:val="en-GB"/>
        </w:rPr>
        <w:t>digital sensing, computing and communication capabilities.</w:t>
      </w:r>
      <w:r>
        <w:rPr>
          <w:rFonts w:ascii="Times New Roman" w:hAnsi="Times New Roman" w:cs="Times New Roman"/>
          <w:lang w:val="en-GB"/>
        </w:rPr>
        <w:t>.</w:t>
      </w:r>
      <w:r w:rsidR="00556932" w:rsidRPr="00541962">
        <w:rPr>
          <w:rFonts w:ascii="Times New Roman" w:hAnsi="Times New Roman" w:cs="Times New Roman"/>
          <w:lang w:val="en-GB"/>
        </w:rPr>
        <w:t xml:space="preserve"> This functionality provides both new and previously pa</w:t>
      </w:r>
      <w:r w:rsidR="00556932" w:rsidRPr="00541962">
        <w:rPr>
          <w:rFonts w:ascii="Times New Roman" w:hAnsi="Times New Roman" w:cs="Times New Roman"/>
          <w:lang w:val="en-GB"/>
        </w:rPr>
        <w:t>s</w:t>
      </w:r>
      <w:r w:rsidR="00556932" w:rsidRPr="00541962">
        <w:rPr>
          <w:rFonts w:ascii="Times New Roman" w:hAnsi="Times New Roman" w:cs="Times New Roman"/>
          <w:lang w:val="en-GB"/>
        </w:rPr>
        <w:t>sive objects with a “digital voice” and the ability to create and deliver an information stream reflecting their status and that of their surroundings environment.</w:t>
      </w:r>
      <w:r w:rsidR="00953BDB" w:rsidRPr="00953BDB">
        <w:rPr>
          <w:rFonts w:ascii="Times New Roman" w:hAnsi="Times New Roman" w:cs="Times New Roman"/>
          <w:lang w:val="en-GB"/>
        </w:rPr>
        <w:t xml:space="preserve"> </w:t>
      </w:r>
      <w:r w:rsidR="00953BDB" w:rsidRPr="00541962">
        <w:rPr>
          <w:rFonts w:ascii="Times New Roman" w:hAnsi="Times New Roman" w:cs="Times New Roman"/>
          <w:lang w:val="en-GB"/>
        </w:rPr>
        <w:t xml:space="preserve">Such developments </w:t>
      </w:r>
      <w:r w:rsidR="00953BDB">
        <w:rPr>
          <w:rFonts w:ascii="Times New Roman" w:hAnsi="Times New Roman" w:cs="Times New Roman"/>
          <w:lang w:val="en-GB"/>
        </w:rPr>
        <w:t xml:space="preserve">did </w:t>
      </w:r>
      <w:r w:rsidR="00953BDB" w:rsidRPr="00541962">
        <w:rPr>
          <w:rFonts w:ascii="Times New Roman" w:hAnsi="Times New Roman" w:cs="Times New Roman"/>
          <w:lang w:val="en-GB"/>
        </w:rPr>
        <w:t xml:space="preserve">radically change the </w:t>
      </w:r>
      <w:r w:rsidR="00953BDB">
        <w:rPr>
          <w:rFonts w:ascii="Times New Roman" w:hAnsi="Times New Roman" w:cs="Times New Roman"/>
          <w:lang w:val="en-GB"/>
        </w:rPr>
        <w:t>market sensitivity by</w:t>
      </w:r>
      <w:r w:rsidR="00953BDB" w:rsidRPr="00541962">
        <w:rPr>
          <w:rFonts w:ascii="Times New Roman" w:hAnsi="Times New Roman" w:cs="Times New Roman"/>
          <w:lang w:val="en-GB"/>
        </w:rPr>
        <w:t xml:space="preserve"> creating new services and </w:t>
      </w:r>
      <w:r w:rsidR="00953BDB">
        <w:rPr>
          <w:rFonts w:ascii="Times New Roman" w:hAnsi="Times New Roman" w:cs="Times New Roman"/>
          <w:lang w:val="en-GB"/>
        </w:rPr>
        <w:t>new profitable scenarios.</w:t>
      </w:r>
    </w:p>
    <w:p w:rsidR="00556932" w:rsidRPr="00541962" w:rsidRDefault="00556932" w:rsidP="00556932">
      <w:pPr>
        <w:spacing w:after="0" w:line="240" w:lineRule="auto"/>
        <w:jc w:val="both"/>
        <w:rPr>
          <w:rFonts w:ascii="Times New Roman" w:hAnsi="Times New Roman" w:cs="Times New Roman"/>
          <w:lang w:val="en-GB"/>
        </w:rPr>
      </w:pPr>
      <w:r w:rsidRPr="00541962">
        <w:rPr>
          <w:rFonts w:ascii="Times New Roman" w:hAnsi="Times New Roman" w:cs="Times New Roman"/>
          <w:lang w:val="en-GB"/>
        </w:rPr>
        <w:t xml:space="preserve">It </w:t>
      </w:r>
      <w:r>
        <w:rPr>
          <w:rFonts w:ascii="Times New Roman" w:hAnsi="Times New Roman" w:cs="Times New Roman"/>
          <w:lang w:val="en-GB"/>
        </w:rPr>
        <w:t>may happen</w:t>
      </w:r>
      <w:r w:rsidRPr="00541962">
        <w:rPr>
          <w:rFonts w:ascii="Times New Roman" w:hAnsi="Times New Roman" w:cs="Times New Roman"/>
          <w:lang w:val="en-GB"/>
        </w:rPr>
        <w:t xml:space="preserve"> that</w:t>
      </w:r>
      <w:r>
        <w:rPr>
          <w:rFonts w:ascii="Times New Roman" w:hAnsi="Times New Roman" w:cs="Times New Roman"/>
          <w:lang w:val="en-GB"/>
        </w:rPr>
        <w:t>,</w:t>
      </w:r>
      <w:r w:rsidRPr="00541962">
        <w:rPr>
          <w:rFonts w:ascii="Times New Roman" w:hAnsi="Times New Roman" w:cs="Times New Roman"/>
          <w:lang w:val="en-GB"/>
        </w:rPr>
        <w:t xml:space="preserve"> within </w:t>
      </w:r>
      <w:r w:rsidR="00953BDB">
        <w:rPr>
          <w:rFonts w:ascii="Times New Roman" w:hAnsi="Times New Roman" w:cs="Times New Roman"/>
          <w:lang w:val="en-GB"/>
        </w:rPr>
        <w:t xml:space="preserve"> </w:t>
      </w:r>
      <w:r w:rsidRPr="00541962">
        <w:rPr>
          <w:rFonts w:ascii="Times New Roman" w:hAnsi="Times New Roman" w:cs="Times New Roman"/>
          <w:lang w:val="en-GB"/>
        </w:rPr>
        <w:t>next years</w:t>
      </w:r>
      <w:r>
        <w:rPr>
          <w:rFonts w:ascii="Times New Roman" w:hAnsi="Times New Roman" w:cs="Times New Roman"/>
          <w:lang w:val="en-GB"/>
        </w:rPr>
        <w:t>,</w:t>
      </w:r>
      <w:r w:rsidRPr="00541962">
        <w:rPr>
          <w:rFonts w:ascii="Times New Roman" w:hAnsi="Times New Roman" w:cs="Times New Roman"/>
          <w:lang w:val="en-GB"/>
        </w:rPr>
        <w:t xml:space="preserve"> some level of built-in intelligence and connectivity will be</w:t>
      </w:r>
      <w:r w:rsidR="00102D0A">
        <w:rPr>
          <w:rFonts w:ascii="Times New Roman" w:hAnsi="Times New Roman" w:cs="Times New Roman"/>
          <w:lang w:val="en-GB"/>
        </w:rPr>
        <w:t>come</w:t>
      </w:r>
      <w:r w:rsidRPr="00541962">
        <w:rPr>
          <w:rFonts w:ascii="Times New Roman" w:hAnsi="Times New Roman" w:cs="Times New Roman"/>
          <w:lang w:val="en-GB"/>
        </w:rPr>
        <w:t xml:space="preserve"> standard,  </w:t>
      </w:r>
      <w:r w:rsidR="00102D0A">
        <w:rPr>
          <w:rFonts w:ascii="Times New Roman" w:hAnsi="Times New Roman" w:cs="Times New Roman"/>
          <w:lang w:val="en-GB"/>
        </w:rPr>
        <w:t>but this cannot stop the expansion of IoT service;</w:t>
      </w:r>
      <w:r w:rsidRPr="00541962">
        <w:rPr>
          <w:rFonts w:ascii="Times New Roman" w:hAnsi="Times New Roman" w:cs="Times New Roman"/>
          <w:lang w:val="en-GB"/>
        </w:rPr>
        <w:t xml:space="preserve"> the competitive opportunities </w:t>
      </w:r>
      <w:r w:rsidR="00102D0A">
        <w:rPr>
          <w:rFonts w:ascii="Times New Roman" w:hAnsi="Times New Roman" w:cs="Times New Roman"/>
          <w:lang w:val="en-GB"/>
        </w:rPr>
        <w:t>provided to the market do</w:t>
      </w:r>
      <w:r w:rsidRPr="00541962">
        <w:rPr>
          <w:rFonts w:ascii="Times New Roman" w:hAnsi="Times New Roman" w:cs="Times New Roman"/>
          <w:lang w:val="en-GB"/>
        </w:rPr>
        <w:t xml:space="preserve"> not </w:t>
      </w:r>
      <w:r w:rsidR="00102D0A">
        <w:rPr>
          <w:rFonts w:ascii="Times New Roman" w:hAnsi="Times New Roman" w:cs="Times New Roman"/>
          <w:lang w:val="en-GB"/>
        </w:rPr>
        <w:t xml:space="preserve">come </w:t>
      </w:r>
      <w:r w:rsidRPr="00541962">
        <w:rPr>
          <w:rFonts w:ascii="Times New Roman" w:hAnsi="Times New Roman" w:cs="Times New Roman"/>
          <w:lang w:val="en-GB"/>
        </w:rPr>
        <w:t xml:space="preserve">from </w:t>
      </w:r>
      <w:r w:rsidR="00102D0A">
        <w:rPr>
          <w:rFonts w:ascii="Times New Roman" w:hAnsi="Times New Roman" w:cs="Times New Roman"/>
          <w:lang w:val="en-GB"/>
        </w:rPr>
        <w:t>the</w:t>
      </w:r>
      <w:r w:rsidRPr="00541962">
        <w:rPr>
          <w:rFonts w:ascii="Times New Roman" w:hAnsi="Times New Roman" w:cs="Times New Roman"/>
          <w:lang w:val="en-GB"/>
        </w:rPr>
        <w:t xml:space="preserve"> digitization </w:t>
      </w:r>
      <w:r w:rsidR="00102D0A">
        <w:rPr>
          <w:rFonts w:ascii="Times New Roman" w:hAnsi="Times New Roman" w:cs="Times New Roman"/>
          <w:lang w:val="en-GB"/>
        </w:rPr>
        <w:t xml:space="preserve">of </w:t>
      </w:r>
      <w:r w:rsidRPr="00541962">
        <w:rPr>
          <w:rFonts w:ascii="Times New Roman" w:hAnsi="Times New Roman" w:cs="Times New Roman"/>
          <w:lang w:val="en-GB"/>
        </w:rPr>
        <w:t xml:space="preserve">a product or </w:t>
      </w:r>
      <w:r w:rsidR="00102D0A">
        <w:rPr>
          <w:rFonts w:ascii="Times New Roman" w:hAnsi="Times New Roman" w:cs="Times New Roman"/>
          <w:lang w:val="en-GB"/>
        </w:rPr>
        <w:t xml:space="preserve">of a </w:t>
      </w:r>
      <w:r w:rsidRPr="00541962">
        <w:rPr>
          <w:rFonts w:ascii="Times New Roman" w:hAnsi="Times New Roman" w:cs="Times New Roman"/>
          <w:lang w:val="en-GB"/>
        </w:rPr>
        <w:t xml:space="preserve">service but from </w:t>
      </w:r>
      <w:r w:rsidR="00102D0A">
        <w:rPr>
          <w:rFonts w:ascii="Times New Roman" w:hAnsi="Times New Roman" w:cs="Times New Roman"/>
          <w:lang w:val="en-GB"/>
        </w:rPr>
        <w:t xml:space="preserve">the </w:t>
      </w:r>
      <w:r w:rsidRPr="00541962">
        <w:rPr>
          <w:rFonts w:ascii="Times New Roman" w:hAnsi="Times New Roman" w:cs="Times New Roman"/>
          <w:lang w:val="en-GB"/>
        </w:rPr>
        <w:t>new business model</w:t>
      </w:r>
      <w:r w:rsidR="00102D0A">
        <w:rPr>
          <w:rFonts w:ascii="Times New Roman" w:hAnsi="Times New Roman" w:cs="Times New Roman"/>
          <w:lang w:val="en-GB"/>
        </w:rPr>
        <w:t>s</w:t>
      </w:r>
      <w:r w:rsidRPr="00541962">
        <w:rPr>
          <w:rFonts w:ascii="Times New Roman" w:hAnsi="Times New Roman" w:cs="Times New Roman"/>
          <w:lang w:val="en-GB"/>
        </w:rPr>
        <w:t xml:space="preserve"> </w:t>
      </w:r>
      <w:r w:rsidR="00102D0A">
        <w:rPr>
          <w:rFonts w:ascii="Times New Roman" w:hAnsi="Times New Roman" w:cs="Times New Roman"/>
          <w:lang w:val="en-GB"/>
        </w:rPr>
        <w:t>offered by the new technology</w:t>
      </w:r>
      <w:r w:rsidRPr="00541962">
        <w:rPr>
          <w:rFonts w:ascii="Times New Roman" w:hAnsi="Times New Roman" w:cs="Times New Roman"/>
          <w:lang w:val="en-GB"/>
        </w:rPr>
        <w:t>.</w:t>
      </w:r>
    </w:p>
    <w:p w:rsidR="00556932" w:rsidRPr="00541962" w:rsidRDefault="00556932" w:rsidP="003E1C73">
      <w:pPr>
        <w:spacing w:after="0" w:line="240" w:lineRule="auto"/>
        <w:jc w:val="both"/>
        <w:rPr>
          <w:rFonts w:ascii="Times New Roman" w:hAnsi="Times New Roman" w:cs="Times New Roman"/>
          <w:lang w:val="en-GB"/>
        </w:rPr>
      </w:pPr>
    </w:p>
    <w:p w:rsidR="00C9029A" w:rsidRPr="000303D3" w:rsidRDefault="00953BDB" w:rsidP="000303D3">
      <w:pPr>
        <w:pStyle w:val="Heading1"/>
        <w:spacing w:before="0"/>
        <w:rPr>
          <w:color w:val="auto"/>
          <w:sz w:val="24"/>
          <w:szCs w:val="24"/>
          <w:lang w:val="en-GB"/>
        </w:rPr>
      </w:pPr>
      <w:bookmarkStart w:id="10" w:name="_Toc445061757"/>
      <w:r>
        <w:rPr>
          <w:color w:val="auto"/>
          <w:sz w:val="24"/>
          <w:szCs w:val="24"/>
          <w:lang w:val="en-GB"/>
        </w:rPr>
        <w:t>10</w:t>
      </w:r>
      <w:r w:rsidR="00C9029A" w:rsidRPr="000303D3">
        <w:rPr>
          <w:color w:val="auto"/>
          <w:sz w:val="24"/>
          <w:szCs w:val="24"/>
          <w:lang w:val="en-GB"/>
        </w:rPr>
        <w:t xml:space="preserve">. </w:t>
      </w:r>
      <w:r w:rsidR="000303D3">
        <w:rPr>
          <w:color w:val="auto"/>
          <w:sz w:val="24"/>
          <w:szCs w:val="24"/>
          <w:lang w:val="en-GB"/>
        </w:rPr>
        <w:t xml:space="preserve"> </w:t>
      </w:r>
      <w:r w:rsidR="00C9029A" w:rsidRPr="000303D3">
        <w:rPr>
          <w:color w:val="auto"/>
          <w:sz w:val="24"/>
          <w:szCs w:val="24"/>
          <w:lang w:val="en-GB"/>
        </w:rPr>
        <w:t>IoT revenue: exponential approach</w:t>
      </w:r>
      <w:bookmarkEnd w:id="10"/>
    </w:p>
    <w:p w:rsidR="008571E3" w:rsidRPr="00541962" w:rsidRDefault="004D111C" w:rsidP="008571E3">
      <w:pPr>
        <w:spacing w:after="0" w:line="240" w:lineRule="auto"/>
        <w:jc w:val="both"/>
        <w:rPr>
          <w:rFonts w:ascii="Times New Roman" w:hAnsi="Times New Roman" w:cs="Times New Roman"/>
          <w:lang w:val="en-GB"/>
        </w:rPr>
      </w:pPr>
      <w:r>
        <w:rPr>
          <w:rFonts w:ascii="Times New Roman" w:hAnsi="Times New Roman" w:cs="Times New Roman"/>
          <w:lang w:val="en-GB"/>
        </w:rPr>
        <w:t xml:space="preserve">Data and estimates collected from the forecast of </w:t>
      </w:r>
      <w:r w:rsidR="008571E3">
        <w:rPr>
          <w:rFonts w:ascii="Times New Roman" w:hAnsi="Times New Roman" w:cs="Times New Roman"/>
          <w:lang w:val="en-GB"/>
        </w:rPr>
        <w:t>researchers</w:t>
      </w:r>
      <w:r>
        <w:rPr>
          <w:rFonts w:ascii="Times New Roman" w:hAnsi="Times New Roman" w:cs="Times New Roman"/>
          <w:lang w:val="en-GB"/>
        </w:rPr>
        <w:t xml:space="preserve"> are given in the following </w:t>
      </w:r>
      <w:r w:rsidRPr="004D111C">
        <w:rPr>
          <w:rFonts w:ascii="Times New Roman" w:hAnsi="Times New Roman" w:cs="Times New Roman"/>
          <w:b/>
          <w:lang w:val="en-GB"/>
        </w:rPr>
        <w:t>Table 5</w:t>
      </w:r>
      <w:r>
        <w:rPr>
          <w:rFonts w:ascii="Times New Roman" w:hAnsi="Times New Roman" w:cs="Times New Roman"/>
          <w:lang w:val="en-GB"/>
        </w:rPr>
        <w:t xml:space="preserve"> which covers the period 2013-2025. Even in this case the figures provided seem to be reasonably compatible.  </w:t>
      </w:r>
      <w:r w:rsidR="00BF7867">
        <w:rPr>
          <w:rFonts w:ascii="Times New Roman" w:hAnsi="Times New Roman" w:cs="Times New Roman"/>
          <w:lang w:val="en-GB"/>
        </w:rPr>
        <w:t xml:space="preserve">Hundreds of companies are currently moving into this industry, </w:t>
      </w:r>
      <w:r w:rsidR="008571E3">
        <w:rPr>
          <w:rFonts w:ascii="Times New Roman" w:hAnsi="Times New Roman" w:cs="Times New Roman"/>
          <w:lang w:val="en-GB"/>
        </w:rPr>
        <w:t>so that the Company have the expect</w:t>
      </w:r>
      <w:r w:rsidR="008571E3">
        <w:rPr>
          <w:rFonts w:ascii="Times New Roman" w:hAnsi="Times New Roman" w:cs="Times New Roman"/>
          <w:lang w:val="en-GB"/>
        </w:rPr>
        <w:t>a</w:t>
      </w:r>
      <w:r w:rsidR="008571E3">
        <w:rPr>
          <w:rFonts w:ascii="Times New Roman" w:hAnsi="Times New Roman" w:cs="Times New Roman"/>
          <w:lang w:val="en-GB"/>
        </w:rPr>
        <w:t>tion of a significant increase of revenue by IoT</w:t>
      </w:r>
      <w:r w:rsidR="00B30CAB">
        <w:rPr>
          <w:rFonts w:ascii="Times New Roman" w:hAnsi="Times New Roman" w:cs="Times New Roman"/>
          <w:lang w:val="en-GB"/>
        </w:rPr>
        <w:t xml:space="preserve"> which is associated with an exponential trend</w:t>
      </w:r>
      <w:r w:rsidR="008571E3">
        <w:rPr>
          <w:rFonts w:ascii="Times New Roman" w:hAnsi="Times New Roman" w:cs="Times New Roman"/>
          <w:lang w:val="en-GB"/>
        </w:rPr>
        <w:t xml:space="preserve">. </w:t>
      </w:r>
    </w:p>
    <w:p w:rsidR="00BF7867" w:rsidRPr="00C9029A" w:rsidRDefault="00BF7867" w:rsidP="004A7E45">
      <w:pPr>
        <w:spacing w:after="0"/>
        <w:jc w:val="both"/>
        <w:rPr>
          <w:rFonts w:ascii="Times New Roman" w:hAnsi="Times New Roman" w:cs="Times New Roman"/>
          <w:lang w:val="en-GB"/>
        </w:rPr>
      </w:pPr>
    </w:p>
    <w:p w:rsidR="00E84212" w:rsidRDefault="00E84212" w:rsidP="004A7E45">
      <w:pPr>
        <w:spacing w:after="0"/>
        <w:jc w:val="both"/>
        <w:rPr>
          <w:rFonts w:ascii="Times New Roman" w:hAnsi="Times New Roman" w:cs="Times New Roman"/>
          <w:b/>
          <w:lang w:val="en-GB"/>
        </w:rPr>
      </w:pPr>
      <w:r w:rsidRPr="00155226">
        <w:rPr>
          <w:rFonts w:ascii="Times New Roman" w:hAnsi="Times New Roman" w:cs="Times New Roman"/>
          <w:b/>
          <w:lang w:val="en-GB"/>
        </w:rPr>
        <w:t xml:space="preserve">Table </w:t>
      </w:r>
      <w:r w:rsidR="00F806FB">
        <w:rPr>
          <w:rFonts w:ascii="Times New Roman" w:hAnsi="Times New Roman" w:cs="Times New Roman"/>
          <w:b/>
          <w:lang w:val="en-GB"/>
        </w:rPr>
        <w:t>5</w:t>
      </w:r>
      <w:r w:rsidRPr="00155226">
        <w:rPr>
          <w:rFonts w:ascii="Times New Roman" w:hAnsi="Times New Roman" w:cs="Times New Roman"/>
          <w:b/>
          <w:lang w:val="en-GB"/>
        </w:rPr>
        <w:t xml:space="preserve"> – worldwide IoT revenue (trillion USD) – industry estimate</w:t>
      </w:r>
    </w:p>
    <w:tbl>
      <w:tblPr>
        <w:tblStyle w:val="TableGrid"/>
        <w:tblW w:w="0" w:type="auto"/>
        <w:tblLook w:val="04A0"/>
      </w:tblPr>
      <w:tblGrid>
        <w:gridCol w:w="988"/>
        <w:gridCol w:w="993"/>
        <w:gridCol w:w="1114"/>
        <w:gridCol w:w="1264"/>
        <w:gridCol w:w="1093"/>
        <w:gridCol w:w="943"/>
        <w:gridCol w:w="932"/>
        <w:gridCol w:w="974"/>
        <w:gridCol w:w="986"/>
      </w:tblGrid>
      <w:tr w:rsidR="00137E6F" w:rsidRPr="00541962" w:rsidTr="00AB7A50">
        <w:tc>
          <w:tcPr>
            <w:tcW w:w="2227" w:type="dxa"/>
            <w:gridSpan w:val="2"/>
            <w:tcBorders>
              <w:left w:val="single" w:sz="4" w:space="0" w:color="auto"/>
              <w:right w:val="single" w:sz="4" w:space="0" w:color="auto"/>
            </w:tcBorders>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Y</w:t>
            </w:r>
            <w:r w:rsidRPr="00541962">
              <w:rPr>
                <w:rFonts w:ascii="Times New Roman" w:hAnsi="Times New Roman" w:cs="Times New Roman"/>
                <w:b/>
                <w:lang w:val="en-GB"/>
              </w:rPr>
              <w:t>ears</w:t>
            </w:r>
          </w:p>
        </w:tc>
        <w:tc>
          <w:tcPr>
            <w:tcW w:w="1170" w:type="dxa"/>
            <w:tcBorders>
              <w:left w:val="single" w:sz="4" w:space="0" w:color="auto"/>
            </w:tcBorders>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CISCO</w:t>
            </w:r>
          </w:p>
        </w:tc>
        <w:tc>
          <w:tcPr>
            <w:tcW w:w="1290"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McKinsey</w:t>
            </w:r>
          </w:p>
        </w:tc>
        <w:tc>
          <w:tcPr>
            <w:tcW w:w="1153"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GSMA</w:t>
            </w:r>
          </w:p>
        </w:tc>
        <w:tc>
          <w:tcPr>
            <w:tcW w:w="1032"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IDC</w:t>
            </w:r>
          </w:p>
        </w:tc>
        <w:tc>
          <w:tcPr>
            <w:tcW w:w="1023"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BI</w:t>
            </w:r>
            <w:r>
              <w:rPr>
                <w:rFonts w:ascii="Times New Roman" w:hAnsi="Times New Roman" w:cs="Times New Roman"/>
                <w:b/>
                <w:lang w:val="en-GB"/>
              </w:rPr>
              <w:t>I</w:t>
            </w:r>
          </w:p>
        </w:tc>
        <w:tc>
          <w:tcPr>
            <w:tcW w:w="974"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Morgan</w:t>
            </w:r>
          </w:p>
        </w:tc>
        <w:tc>
          <w:tcPr>
            <w:tcW w:w="986"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Gartner</w:t>
            </w: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2013</w:t>
            </w:r>
          </w:p>
        </w:tc>
        <w:tc>
          <w:tcPr>
            <w:tcW w:w="1147" w:type="dxa"/>
          </w:tcPr>
          <w:p w:rsidR="00137E6F" w:rsidRPr="00541962" w:rsidRDefault="00137E6F" w:rsidP="00137E6F">
            <w:pPr>
              <w:jc w:val="center"/>
              <w:rPr>
                <w:rFonts w:ascii="Times New Roman" w:hAnsi="Times New Roman" w:cs="Times New Roman"/>
                <w:b/>
                <w:lang w:val="en-GB"/>
              </w:rPr>
            </w:pPr>
            <w:r>
              <w:rPr>
                <w:rFonts w:ascii="Times New Roman" w:hAnsi="Times New Roman" w:cs="Times New Roman"/>
                <w:b/>
                <w:lang w:val="en-GB"/>
              </w:rPr>
              <w:t>1</w:t>
            </w:r>
          </w:p>
        </w:tc>
        <w:tc>
          <w:tcPr>
            <w:tcW w:w="1170"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1,60</w:t>
            </w:r>
          </w:p>
        </w:tc>
        <w:tc>
          <w:tcPr>
            <w:tcW w:w="1290"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1,80</w:t>
            </w:r>
          </w:p>
        </w:tc>
        <w:tc>
          <w:tcPr>
            <w:tcW w:w="1153"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1,80</w:t>
            </w:r>
          </w:p>
        </w:tc>
        <w:tc>
          <w:tcPr>
            <w:tcW w:w="1032"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1,93</w:t>
            </w:r>
          </w:p>
        </w:tc>
        <w:tc>
          <w:tcPr>
            <w:tcW w:w="1023"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1,88</w:t>
            </w:r>
          </w:p>
        </w:tc>
        <w:tc>
          <w:tcPr>
            <w:tcW w:w="974"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1,30</w:t>
            </w:r>
          </w:p>
        </w:tc>
        <w:tc>
          <w:tcPr>
            <w:tcW w:w="986"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1,90</w:t>
            </w: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2</w:t>
            </w:r>
            <w:r>
              <w:rPr>
                <w:rFonts w:ascii="Times New Roman" w:hAnsi="Times New Roman" w:cs="Times New Roman"/>
                <w:b/>
                <w:lang w:val="en-GB"/>
              </w:rPr>
              <w:t>014</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w:t>
            </w:r>
          </w:p>
        </w:tc>
        <w:tc>
          <w:tcPr>
            <w:tcW w:w="1170"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2,28</w:t>
            </w: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p>
        </w:tc>
        <w:tc>
          <w:tcPr>
            <w:tcW w:w="1032" w:type="dxa"/>
          </w:tcPr>
          <w:p w:rsidR="00137E6F" w:rsidRPr="00541962" w:rsidRDefault="00137E6F" w:rsidP="00155226">
            <w:pPr>
              <w:jc w:val="center"/>
              <w:rPr>
                <w:rFonts w:ascii="Times New Roman" w:hAnsi="Times New Roman" w:cs="Times New Roman"/>
                <w:b/>
                <w:lang w:val="en-GB"/>
              </w:rPr>
            </w:pPr>
          </w:p>
        </w:tc>
        <w:tc>
          <w:tcPr>
            <w:tcW w:w="1023" w:type="dxa"/>
          </w:tcPr>
          <w:p w:rsidR="00137E6F" w:rsidRPr="00541962" w:rsidRDefault="00137E6F" w:rsidP="00155226">
            <w:pPr>
              <w:jc w:val="center"/>
              <w:rPr>
                <w:rFonts w:ascii="Times New Roman" w:hAnsi="Times New Roman" w:cs="Times New Roman"/>
                <w:b/>
                <w:lang w:val="en-GB"/>
              </w:rPr>
            </w:pPr>
          </w:p>
        </w:tc>
        <w:tc>
          <w:tcPr>
            <w:tcW w:w="974" w:type="dxa"/>
          </w:tcPr>
          <w:p w:rsidR="00137E6F" w:rsidRPr="00541962" w:rsidRDefault="00137E6F" w:rsidP="00155226">
            <w:pPr>
              <w:jc w:val="center"/>
              <w:rPr>
                <w:rFonts w:ascii="Times New Roman" w:hAnsi="Times New Roman" w:cs="Times New Roman"/>
                <w:b/>
                <w:lang w:val="en-GB"/>
              </w:rPr>
            </w:pPr>
          </w:p>
        </w:tc>
        <w:tc>
          <w:tcPr>
            <w:tcW w:w="986" w:type="dxa"/>
          </w:tcPr>
          <w:p w:rsidR="00137E6F" w:rsidRPr="00541962" w:rsidRDefault="00137E6F" w:rsidP="00155226">
            <w:pPr>
              <w:jc w:val="center"/>
              <w:rPr>
                <w:rFonts w:ascii="Times New Roman" w:hAnsi="Times New Roman" w:cs="Times New Roman"/>
                <w:b/>
                <w:lang w:val="en-GB"/>
              </w:rPr>
            </w:pP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2015</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3</w:t>
            </w:r>
          </w:p>
        </w:tc>
        <w:tc>
          <w:tcPr>
            <w:tcW w:w="1170" w:type="dxa"/>
          </w:tcPr>
          <w:p w:rsidR="00137E6F" w:rsidRPr="00541962" w:rsidRDefault="00137E6F" w:rsidP="00155226">
            <w:pPr>
              <w:jc w:val="center"/>
              <w:rPr>
                <w:rFonts w:ascii="Times New Roman" w:hAnsi="Times New Roman" w:cs="Times New Roman"/>
                <w:b/>
                <w:lang w:val="en-GB"/>
              </w:rPr>
            </w:pP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p>
        </w:tc>
        <w:tc>
          <w:tcPr>
            <w:tcW w:w="1032"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2,71</w:t>
            </w:r>
          </w:p>
        </w:tc>
        <w:tc>
          <w:tcPr>
            <w:tcW w:w="1023" w:type="dxa"/>
          </w:tcPr>
          <w:p w:rsidR="00137E6F" w:rsidRPr="00541962" w:rsidRDefault="00137E6F" w:rsidP="00155226">
            <w:pPr>
              <w:jc w:val="center"/>
              <w:rPr>
                <w:rFonts w:ascii="Times New Roman" w:hAnsi="Times New Roman" w:cs="Times New Roman"/>
                <w:b/>
                <w:lang w:val="en-GB"/>
              </w:rPr>
            </w:pPr>
          </w:p>
        </w:tc>
        <w:tc>
          <w:tcPr>
            <w:tcW w:w="974" w:type="dxa"/>
          </w:tcPr>
          <w:p w:rsidR="00137E6F" w:rsidRPr="00541962" w:rsidRDefault="00137E6F" w:rsidP="00155226">
            <w:pPr>
              <w:jc w:val="center"/>
              <w:rPr>
                <w:rFonts w:ascii="Times New Roman" w:hAnsi="Times New Roman" w:cs="Times New Roman"/>
                <w:b/>
                <w:lang w:val="en-GB"/>
              </w:rPr>
            </w:pPr>
          </w:p>
        </w:tc>
        <w:tc>
          <w:tcPr>
            <w:tcW w:w="986" w:type="dxa"/>
          </w:tcPr>
          <w:p w:rsidR="00137E6F" w:rsidRPr="00541962" w:rsidRDefault="00137E6F" w:rsidP="00155226">
            <w:pPr>
              <w:jc w:val="center"/>
              <w:rPr>
                <w:rFonts w:ascii="Times New Roman" w:hAnsi="Times New Roman" w:cs="Times New Roman"/>
                <w:b/>
                <w:lang w:val="en-GB"/>
              </w:rPr>
            </w:pP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2016</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4</w:t>
            </w:r>
          </w:p>
        </w:tc>
        <w:tc>
          <w:tcPr>
            <w:tcW w:w="1170" w:type="dxa"/>
          </w:tcPr>
          <w:p w:rsidR="00137E6F" w:rsidRPr="00541962" w:rsidRDefault="00137E6F" w:rsidP="00155226">
            <w:pPr>
              <w:jc w:val="center"/>
              <w:rPr>
                <w:rFonts w:ascii="Times New Roman" w:hAnsi="Times New Roman" w:cs="Times New Roman"/>
                <w:b/>
                <w:lang w:val="en-GB"/>
              </w:rPr>
            </w:pP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p>
        </w:tc>
        <w:tc>
          <w:tcPr>
            <w:tcW w:w="1032" w:type="dxa"/>
          </w:tcPr>
          <w:p w:rsidR="00137E6F" w:rsidRPr="00541962" w:rsidRDefault="00137E6F" w:rsidP="00155226">
            <w:pPr>
              <w:jc w:val="center"/>
              <w:rPr>
                <w:rFonts w:ascii="Times New Roman" w:hAnsi="Times New Roman" w:cs="Times New Roman"/>
                <w:b/>
                <w:lang w:val="en-GB"/>
              </w:rPr>
            </w:pPr>
          </w:p>
        </w:tc>
        <w:tc>
          <w:tcPr>
            <w:tcW w:w="1023" w:type="dxa"/>
          </w:tcPr>
          <w:p w:rsidR="00137E6F" w:rsidRPr="00541962" w:rsidRDefault="00137E6F" w:rsidP="00155226">
            <w:pPr>
              <w:jc w:val="center"/>
              <w:rPr>
                <w:rFonts w:ascii="Times New Roman" w:hAnsi="Times New Roman" w:cs="Times New Roman"/>
                <w:b/>
                <w:lang w:val="en-GB"/>
              </w:rPr>
            </w:pPr>
          </w:p>
        </w:tc>
        <w:tc>
          <w:tcPr>
            <w:tcW w:w="974" w:type="dxa"/>
          </w:tcPr>
          <w:p w:rsidR="00137E6F" w:rsidRPr="00541962" w:rsidRDefault="00137E6F" w:rsidP="00155226">
            <w:pPr>
              <w:jc w:val="center"/>
              <w:rPr>
                <w:rFonts w:ascii="Times New Roman" w:hAnsi="Times New Roman" w:cs="Times New Roman"/>
                <w:b/>
                <w:lang w:val="en-GB"/>
              </w:rPr>
            </w:pPr>
          </w:p>
        </w:tc>
        <w:tc>
          <w:tcPr>
            <w:tcW w:w="986" w:type="dxa"/>
          </w:tcPr>
          <w:p w:rsidR="00137E6F" w:rsidRPr="00541962" w:rsidRDefault="00137E6F" w:rsidP="00155226">
            <w:pPr>
              <w:jc w:val="center"/>
              <w:rPr>
                <w:rFonts w:ascii="Times New Roman" w:hAnsi="Times New Roman" w:cs="Times New Roman"/>
                <w:b/>
                <w:lang w:val="en-GB"/>
              </w:rPr>
            </w:pP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2017</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5</w:t>
            </w:r>
          </w:p>
        </w:tc>
        <w:tc>
          <w:tcPr>
            <w:tcW w:w="1170" w:type="dxa"/>
          </w:tcPr>
          <w:p w:rsidR="00137E6F" w:rsidRPr="00541962" w:rsidRDefault="00137E6F" w:rsidP="00155226">
            <w:pPr>
              <w:jc w:val="center"/>
              <w:rPr>
                <w:rFonts w:ascii="Times New Roman" w:hAnsi="Times New Roman" w:cs="Times New Roman"/>
                <w:b/>
                <w:lang w:val="en-GB"/>
              </w:rPr>
            </w:pP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p>
        </w:tc>
        <w:tc>
          <w:tcPr>
            <w:tcW w:w="1032"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3,78</w:t>
            </w:r>
          </w:p>
        </w:tc>
        <w:tc>
          <w:tcPr>
            <w:tcW w:w="1023" w:type="dxa"/>
          </w:tcPr>
          <w:p w:rsidR="00137E6F" w:rsidRPr="00541962" w:rsidRDefault="00137E6F" w:rsidP="00155226">
            <w:pPr>
              <w:jc w:val="center"/>
              <w:rPr>
                <w:rFonts w:ascii="Times New Roman" w:hAnsi="Times New Roman" w:cs="Times New Roman"/>
                <w:b/>
                <w:lang w:val="en-GB"/>
              </w:rPr>
            </w:pPr>
          </w:p>
        </w:tc>
        <w:tc>
          <w:tcPr>
            <w:tcW w:w="974" w:type="dxa"/>
          </w:tcPr>
          <w:p w:rsidR="00137E6F" w:rsidRPr="00541962" w:rsidRDefault="00137E6F" w:rsidP="00155226">
            <w:pPr>
              <w:jc w:val="center"/>
              <w:rPr>
                <w:rFonts w:ascii="Times New Roman" w:hAnsi="Times New Roman" w:cs="Times New Roman"/>
                <w:b/>
                <w:lang w:val="en-GB"/>
              </w:rPr>
            </w:pPr>
          </w:p>
        </w:tc>
        <w:tc>
          <w:tcPr>
            <w:tcW w:w="986" w:type="dxa"/>
          </w:tcPr>
          <w:p w:rsidR="00137E6F" w:rsidRPr="00541962" w:rsidRDefault="00137E6F" w:rsidP="00155226">
            <w:pPr>
              <w:jc w:val="center"/>
              <w:rPr>
                <w:rFonts w:ascii="Times New Roman" w:hAnsi="Times New Roman" w:cs="Times New Roman"/>
                <w:b/>
                <w:lang w:val="en-GB"/>
              </w:rPr>
            </w:pP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2018</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6</w:t>
            </w:r>
          </w:p>
        </w:tc>
        <w:tc>
          <w:tcPr>
            <w:tcW w:w="1170" w:type="dxa"/>
          </w:tcPr>
          <w:p w:rsidR="00137E6F" w:rsidRPr="00541962" w:rsidRDefault="00137E6F" w:rsidP="00155226">
            <w:pPr>
              <w:jc w:val="center"/>
              <w:rPr>
                <w:rFonts w:ascii="Times New Roman" w:hAnsi="Times New Roman" w:cs="Times New Roman"/>
                <w:b/>
                <w:lang w:val="en-GB"/>
              </w:rPr>
            </w:pP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p>
        </w:tc>
        <w:tc>
          <w:tcPr>
            <w:tcW w:w="1032" w:type="dxa"/>
          </w:tcPr>
          <w:p w:rsidR="00137E6F" w:rsidRPr="00541962" w:rsidRDefault="00137E6F" w:rsidP="00155226">
            <w:pPr>
              <w:jc w:val="center"/>
              <w:rPr>
                <w:rFonts w:ascii="Times New Roman" w:hAnsi="Times New Roman" w:cs="Times New Roman"/>
                <w:b/>
                <w:lang w:val="en-GB"/>
              </w:rPr>
            </w:pPr>
          </w:p>
        </w:tc>
        <w:tc>
          <w:tcPr>
            <w:tcW w:w="1023" w:type="dxa"/>
          </w:tcPr>
          <w:p w:rsidR="00137E6F" w:rsidRPr="00541962" w:rsidRDefault="00137E6F" w:rsidP="00155226">
            <w:pPr>
              <w:jc w:val="center"/>
              <w:rPr>
                <w:rFonts w:ascii="Times New Roman" w:hAnsi="Times New Roman" w:cs="Times New Roman"/>
                <w:b/>
                <w:lang w:val="en-GB"/>
              </w:rPr>
            </w:pPr>
          </w:p>
        </w:tc>
        <w:tc>
          <w:tcPr>
            <w:tcW w:w="974" w:type="dxa"/>
          </w:tcPr>
          <w:p w:rsidR="00137E6F" w:rsidRPr="00541962" w:rsidRDefault="00137E6F" w:rsidP="00155226">
            <w:pPr>
              <w:jc w:val="center"/>
              <w:rPr>
                <w:rFonts w:ascii="Times New Roman" w:hAnsi="Times New Roman" w:cs="Times New Roman"/>
                <w:b/>
                <w:lang w:val="en-GB"/>
              </w:rPr>
            </w:pPr>
          </w:p>
        </w:tc>
        <w:tc>
          <w:tcPr>
            <w:tcW w:w="986" w:type="dxa"/>
          </w:tcPr>
          <w:p w:rsidR="00137E6F" w:rsidRPr="00541962" w:rsidRDefault="00137E6F" w:rsidP="00155226">
            <w:pPr>
              <w:jc w:val="center"/>
              <w:rPr>
                <w:rFonts w:ascii="Times New Roman" w:hAnsi="Times New Roman" w:cs="Times New Roman"/>
                <w:b/>
                <w:lang w:val="en-GB"/>
              </w:rPr>
            </w:pP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2019</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7</w:t>
            </w:r>
          </w:p>
        </w:tc>
        <w:tc>
          <w:tcPr>
            <w:tcW w:w="1170" w:type="dxa"/>
          </w:tcPr>
          <w:p w:rsidR="00137E6F" w:rsidRPr="00541962" w:rsidRDefault="00137E6F" w:rsidP="00155226">
            <w:pPr>
              <w:jc w:val="center"/>
              <w:rPr>
                <w:rFonts w:ascii="Times New Roman" w:hAnsi="Times New Roman" w:cs="Times New Roman"/>
                <w:b/>
                <w:lang w:val="en-GB"/>
              </w:rPr>
            </w:pP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p>
        </w:tc>
        <w:tc>
          <w:tcPr>
            <w:tcW w:w="1032"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5,65</w:t>
            </w:r>
          </w:p>
        </w:tc>
        <w:tc>
          <w:tcPr>
            <w:tcW w:w="1023"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5,60</w:t>
            </w:r>
          </w:p>
        </w:tc>
        <w:tc>
          <w:tcPr>
            <w:tcW w:w="974"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5,60</w:t>
            </w:r>
          </w:p>
        </w:tc>
        <w:tc>
          <w:tcPr>
            <w:tcW w:w="986" w:type="dxa"/>
          </w:tcPr>
          <w:p w:rsidR="00137E6F" w:rsidRPr="00541962" w:rsidRDefault="00137E6F" w:rsidP="00155226">
            <w:pPr>
              <w:jc w:val="center"/>
              <w:rPr>
                <w:rFonts w:ascii="Times New Roman" w:hAnsi="Times New Roman" w:cs="Times New Roman"/>
                <w:b/>
                <w:lang w:val="en-GB"/>
              </w:rPr>
            </w:pP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2020</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8</w:t>
            </w:r>
          </w:p>
        </w:tc>
        <w:tc>
          <w:tcPr>
            <w:tcW w:w="1170" w:type="dxa"/>
          </w:tcPr>
          <w:p w:rsidR="00137E6F" w:rsidRPr="00541962" w:rsidRDefault="00137E6F" w:rsidP="00155226">
            <w:pPr>
              <w:jc w:val="center"/>
              <w:rPr>
                <w:rFonts w:ascii="Times New Roman" w:hAnsi="Times New Roman" w:cs="Times New Roman"/>
                <w:b/>
                <w:lang w:val="en-GB"/>
              </w:rPr>
            </w:pP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4,50</w:t>
            </w:r>
          </w:p>
        </w:tc>
        <w:tc>
          <w:tcPr>
            <w:tcW w:w="1032"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7,07</w:t>
            </w:r>
          </w:p>
        </w:tc>
        <w:tc>
          <w:tcPr>
            <w:tcW w:w="1023" w:type="dxa"/>
          </w:tcPr>
          <w:p w:rsidR="00137E6F" w:rsidRPr="00541962" w:rsidRDefault="00137E6F" w:rsidP="00155226">
            <w:pPr>
              <w:jc w:val="center"/>
              <w:rPr>
                <w:rFonts w:ascii="Times New Roman" w:hAnsi="Times New Roman" w:cs="Times New Roman"/>
                <w:b/>
                <w:lang w:val="en-GB"/>
              </w:rPr>
            </w:pPr>
          </w:p>
        </w:tc>
        <w:tc>
          <w:tcPr>
            <w:tcW w:w="974" w:type="dxa"/>
          </w:tcPr>
          <w:p w:rsidR="00137E6F" w:rsidRPr="00541962" w:rsidRDefault="00137E6F" w:rsidP="00155226">
            <w:pPr>
              <w:jc w:val="center"/>
              <w:rPr>
                <w:rFonts w:ascii="Times New Roman" w:hAnsi="Times New Roman" w:cs="Times New Roman"/>
                <w:b/>
                <w:lang w:val="en-GB"/>
              </w:rPr>
            </w:pPr>
          </w:p>
        </w:tc>
        <w:tc>
          <w:tcPr>
            <w:tcW w:w="986"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7,1</w:t>
            </w: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2021</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9</w:t>
            </w:r>
          </w:p>
        </w:tc>
        <w:tc>
          <w:tcPr>
            <w:tcW w:w="1170" w:type="dxa"/>
          </w:tcPr>
          <w:p w:rsidR="00137E6F" w:rsidRPr="00541962" w:rsidRDefault="00137E6F" w:rsidP="00155226">
            <w:pPr>
              <w:jc w:val="center"/>
              <w:rPr>
                <w:rFonts w:ascii="Times New Roman" w:hAnsi="Times New Roman" w:cs="Times New Roman"/>
                <w:b/>
                <w:lang w:val="en-GB"/>
              </w:rPr>
            </w:pP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p>
        </w:tc>
        <w:tc>
          <w:tcPr>
            <w:tcW w:w="1032" w:type="dxa"/>
          </w:tcPr>
          <w:p w:rsidR="00137E6F" w:rsidRPr="00541962" w:rsidRDefault="00137E6F" w:rsidP="00155226">
            <w:pPr>
              <w:jc w:val="center"/>
              <w:rPr>
                <w:rFonts w:ascii="Times New Roman" w:hAnsi="Times New Roman" w:cs="Times New Roman"/>
                <w:b/>
                <w:lang w:val="en-GB"/>
              </w:rPr>
            </w:pPr>
          </w:p>
        </w:tc>
        <w:tc>
          <w:tcPr>
            <w:tcW w:w="1023" w:type="dxa"/>
          </w:tcPr>
          <w:p w:rsidR="00137E6F" w:rsidRPr="00541962" w:rsidRDefault="00137E6F" w:rsidP="00155226">
            <w:pPr>
              <w:jc w:val="center"/>
              <w:rPr>
                <w:rFonts w:ascii="Times New Roman" w:hAnsi="Times New Roman" w:cs="Times New Roman"/>
                <w:b/>
                <w:lang w:val="en-GB"/>
              </w:rPr>
            </w:pPr>
          </w:p>
        </w:tc>
        <w:tc>
          <w:tcPr>
            <w:tcW w:w="974" w:type="dxa"/>
          </w:tcPr>
          <w:p w:rsidR="00137E6F" w:rsidRPr="00541962" w:rsidRDefault="00137E6F" w:rsidP="00155226">
            <w:pPr>
              <w:jc w:val="center"/>
              <w:rPr>
                <w:rFonts w:ascii="Times New Roman" w:hAnsi="Times New Roman" w:cs="Times New Roman"/>
                <w:b/>
                <w:lang w:val="en-GB"/>
              </w:rPr>
            </w:pPr>
          </w:p>
        </w:tc>
        <w:tc>
          <w:tcPr>
            <w:tcW w:w="986" w:type="dxa"/>
          </w:tcPr>
          <w:p w:rsidR="00137E6F" w:rsidRPr="00541962" w:rsidRDefault="00137E6F" w:rsidP="00155226">
            <w:pPr>
              <w:jc w:val="center"/>
              <w:rPr>
                <w:rFonts w:ascii="Times New Roman" w:hAnsi="Times New Roman" w:cs="Times New Roman"/>
                <w:b/>
                <w:lang w:val="en-GB"/>
              </w:rPr>
            </w:pP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2022</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10</w:t>
            </w:r>
          </w:p>
        </w:tc>
        <w:tc>
          <w:tcPr>
            <w:tcW w:w="1170" w:type="dxa"/>
          </w:tcPr>
          <w:p w:rsidR="00137E6F" w:rsidRPr="00541962" w:rsidRDefault="00137E6F" w:rsidP="00155226">
            <w:pPr>
              <w:jc w:val="center"/>
              <w:rPr>
                <w:rFonts w:ascii="Times New Roman" w:hAnsi="Times New Roman" w:cs="Times New Roman"/>
                <w:b/>
                <w:lang w:val="en-GB"/>
              </w:rPr>
            </w:pPr>
            <w:r w:rsidRPr="00541962">
              <w:rPr>
                <w:rFonts w:ascii="Times New Roman" w:hAnsi="Times New Roman" w:cs="Times New Roman"/>
                <w:b/>
                <w:lang w:val="en-GB"/>
              </w:rPr>
              <w:t>14,40</w:t>
            </w: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p>
        </w:tc>
        <w:tc>
          <w:tcPr>
            <w:tcW w:w="1032" w:type="dxa"/>
          </w:tcPr>
          <w:p w:rsidR="00137E6F" w:rsidRPr="00541962" w:rsidRDefault="00137E6F" w:rsidP="00155226">
            <w:pPr>
              <w:jc w:val="center"/>
              <w:rPr>
                <w:rFonts w:ascii="Times New Roman" w:hAnsi="Times New Roman" w:cs="Times New Roman"/>
                <w:b/>
                <w:lang w:val="en-GB"/>
              </w:rPr>
            </w:pPr>
          </w:p>
        </w:tc>
        <w:tc>
          <w:tcPr>
            <w:tcW w:w="1023" w:type="dxa"/>
          </w:tcPr>
          <w:p w:rsidR="00137E6F" w:rsidRPr="00541962" w:rsidRDefault="00137E6F" w:rsidP="00155226">
            <w:pPr>
              <w:jc w:val="center"/>
              <w:rPr>
                <w:rFonts w:ascii="Times New Roman" w:hAnsi="Times New Roman" w:cs="Times New Roman"/>
                <w:b/>
                <w:lang w:val="en-GB"/>
              </w:rPr>
            </w:pPr>
          </w:p>
        </w:tc>
        <w:tc>
          <w:tcPr>
            <w:tcW w:w="974" w:type="dxa"/>
          </w:tcPr>
          <w:p w:rsidR="00137E6F" w:rsidRPr="00541962" w:rsidRDefault="00137E6F" w:rsidP="00155226">
            <w:pPr>
              <w:jc w:val="center"/>
              <w:rPr>
                <w:rFonts w:ascii="Times New Roman" w:hAnsi="Times New Roman" w:cs="Times New Roman"/>
                <w:b/>
                <w:lang w:val="en-GB"/>
              </w:rPr>
            </w:pPr>
          </w:p>
        </w:tc>
        <w:tc>
          <w:tcPr>
            <w:tcW w:w="986" w:type="dxa"/>
          </w:tcPr>
          <w:p w:rsidR="00137E6F" w:rsidRPr="00541962" w:rsidRDefault="00137E6F" w:rsidP="00155226">
            <w:pPr>
              <w:jc w:val="center"/>
              <w:rPr>
                <w:rFonts w:ascii="Times New Roman" w:hAnsi="Times New Roman" w:cs="Times New Roman"/>
                <w:b/>
                <w:lang w:val="en-GB"/>
              </w:rPr>
            </w:pP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2023</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11</w:t>
            </w:r>
          </w:p>
        </w:tc>
        <w:tc>
          <w:tcPr>
            <w:tcW w:w="1170" w:type="dxa"/>
          </w:tcPr>
          <w:p w:rsidR="00137E6F" w:rsidRPr="00541962" w:rsidRDefault="00137E6F" w:rsidP="00155226">
            <w:pPr>
              <w:jc w:val="center"/>
              <w:rPr>
                <w:rFonts w:ascii="Times New Roman" w:hAnsi="Times New Roman" w:cs="Times New Roman"/>
                <w:b/>
                <w:lang w:val="en-GB"/>
              </w:rPr>
            </w:pP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p>
        </w:tc>
        <w:tc>
          <w:tcPr>
            <w:tcW w:w="1032" w:type="dxa"/>
          </w:tcPr>
          <w:p w:rsidR="00137E6F" w:rsidRPr="00541962" w:rsidRDefault="00137E6F" w:rsidP="00155226">
            <w:pPr>
              <w:jc w:val="center"/>
              <w:rPr>
                <w:rFonts w:ascii="Times New Roman" w:hAnsi="Times New Roman" w:cs="Times New Roman"/>
                <w:b/>
                <w:lang w:val="en-GB"/>
              </w:rPr>
            </w:pPr>
          </w:p>
        </w:tc>
        <w:tc>
          <w:tcPr>
            <w:tcW w:w="1023" w:type="dxa"/>
          </w:tcPr>
          <w:p w:rsidR="00137E6F" w:rsidRPr="00541962" w:rsidRDefault="00137E6F" w:rsidP="00155226">
            <w:pPr>
              <w:jc w:val="center"/>
              <w:rPr>
                <w:rFonts w:ascii="Times New Roman" w:hAnsi="Times New Roman" w:cs="Times New Roman"/>
                <w:b/>
                <w:lang w:val="en-GB"/>
              </w:rPr>
            </w:pPr>
          </w:p>
        </w:tc>
        <w:tc>
          <w:tcPr>
            <w:tcW w:w="974" w:type="dxa"/>
          </w:tcPr>
          <w:p w:rsidR="00137E6F" w:rsidRPr="00541962" w:rsidRDefault="00137E6F" w:rsidP="00155226">
            <w:pPr>
              <w:jc w:val="center"/>
              <w:rPr>
                <w:rFonts w:ascii="Times New Roman" w:hAnsi="Times New Roman" w:cs="Times New Roman"/>
                <w:b/>
                <w:lang w:val="en-GB"/>
              </w:rPr>
            </w:pPr>
          </w:p>
        </w:tc>
        <w:tc>
          <w:tcPr>
            <w:tcW w:w="986" w:type="dxa"/>
          </w:tcPr>
          <w:p w:rsidR="00137E6F" w:rsidRPr="00541962" w:rsidRDefault="00137E6F" w:rsidP="00155226">
            <w:pPr>
              <w:jc w:val="center"/>
              <w:rPr>
                <w:rFonts w:ascii="Times New Roman" w:hAnsi="Times New Roman" w:cs="Times New Roman"/>
                <w:b/>
                <w:lang w:val="en-GB"/>
              </w:rPr>
            </w:pP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2024</w:t>
            </w:r>
          </w:p>
        </w:tc>
        <w:tc>
          <w:tcPr>
            <w:tcW w:w="1147"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12</w:t>
            </w:r>
          </w:p>
        </w:tc>
        <w:tc>
          <w:tcPr>
            <w:tcW w:w="1170" w:type="dxa"/>
          </w:tcPr>
          <w:p w:rsidR="00137E6F" w:rsidRPr="00541962" w:rsidRDefault="00137E6F" w:rsidP="00155226">
            <w:pPr>
              <w:jc w:val="center"/>
              <w:rPr>
                <w:rFonts w:ascii="Times New Roman" w:hAnsi="Times New Roman" w:cs="Times New Roman"/>
                <w:b/>
                <w:lang w:val="en-GB"/>
              </w:rPr>
            </w:pPr>
          </w:p>
        </w:tc>
        <w:tc>
          <w:tcPr>
            <w:tcW w:w="1290" w:type="dxa"/>
          </w:tcPr>
          <w:p w:rsidR="00137E6F" w:rsidRPr="00541962" w:rsidRDefault="00137E6F" w:rsidP="00155226">
            <w:pPr>
              <w:jc w:val="center"/>
              <w:rPr>
                <w:rFonts w:ascii="Times New Roman" w:hAnsi="Times New Roman" w:cs="Times New Roman"/>
                <w:b/>
                <w:lang w:val="en-GB"/>
              </w:rPr>
            </w:pPr>
          </w:p>
        </w:tc>
        <w:tc>
          <w:tcPr>
            <w:tcW w:w="1153" w:type="dxa"/>
          </w:tcPr>
          <w:p w:rsidR="00137E6F" w:rsidRPr="00541962" w:rsidRDefault="00137E6F" w:rsidP="00155226">
            <w:pPr>
              <w:jc w:val="center"/>
              <w:rPr>
                <w:rFonts w:ascii="Times New Roman" w:hAnsi="Times New Roman" w:cs="Times New Roman"/>
                <w:b/>
                <w:lang w:val="en-GB"/>
              </w:rPr>
            </w:pPr>
          </w:p>
        </w:tc>
        <w:tc>
          <w:tcPr>
            <w:tcW w:w="1032" w:type="dxa"/>
          </w:tcPr>
          <w:p w:rsidR="00137E6F" w:rsidRPr="00541962" w:rsidRDefault="00137E6F" w:rsidP="00155226">
            <w:pPr>
              <w:jc w:val="center"/>
              <w:rPr>
                <w:rFonts w:ascii="Times New Roman" w:hAnsi="Times New Roman" w:cs="Times New Roman"/>
                <w:b/>
                <w:lang w:val="en-GB"/>
              </w:rPr>
            </w:pPr>
          </w:p>
        </w:tc>
        <w:tc>
          <w:tcPr>
            <w:tcW w:w="1023" w:type="dxa"/>
          </w:tcPr>
          <w:p w:rsidR="00137E6F" w:rsidRPr="00541962" w:rsidRDefault="00137E6F" w:rsidP="00155226">
            <w:pPr>
              <w:jc w:val="center"/>
              <w:rPr>
                <w:rFonts w:ascii="Times New Roman" w:hAnsi="Times New Roman" w:cs="Times New Roman"/>
                <w:b/>
                <w:lang w:val="en-GB"/>
              </w:rPr>
            </w:pPr>
          </w:p>
        </w:tc>
        <w:tc>
          <w:tcPr>
            <w:tcW w:w="974" w:type="dxa"/>
          </w:tcPr>
          <w:p w:rsidR="00137E6F" w:rsidRPr="00541962" w:rsidRDefault="00137E6F" w:rsidP="00155226">
            <w:pPr>
              <w:jc w:val="center"/>
              <w:rPr>
                <w:rFonts w:ascii="Times New Roman" w:hAnsi="Times New Roman" w:cs="Times New Roman"/>
                <w:b/>
                <w:lang w:val="en-GB"/>
              </w:rPr>
            </w:pPr>
          </w:p>
        </w:tc>
        <w:tc>
          <w:tcPr>
            <w:tcW w:w="986" w:type="dxa"/>
          </w:tcPr>
          <w:p w:rsidR="00137E6F" w:rsidRPr="00541962" w:rsidRDefault="00137E6F" w:rsidP="00155226">
            <w:pPr>
              <w:jc w:val="center"/>
              <w:rPr>
                <w:rFonts w:ascii="Times New Roman" w:hAnsi="Times New Roman" w:cs="Times New Roman"/>
                <w:b/>
                <w:lang w:val="en-GB"/>
              </w:rPr>
            </w:pPr>
          </w:p>
        </w:tc>
      </w:tr>
      <w:tr w:rsidR="00137E6F" w:rsidRPr="00541962" w:rsidTr="00137E6F">
        <w:tc>
          <w:tcPr>
            <w:tcW w:w="1080" w:type="dxa"/>
          </w:tcPr>
          <w:p w:rsidR="00137E6F" w:rsidRPr="00541962" w:rsidRDefault="00137E6F" w:rsidP="00155226">
            <w:pPr>
              <w:jc w:val="center"/>
              <w:rPr>
                <w:rFonts w:ascii="Times New Roman" w:hAnsi="Times New Roman" w:cs="Times New Roman"/>
                <w:b/>
                <w:lang w:val="en-GB"/>
              </w:rPr>
            </w:pPr>
            <w:r>
              <w:rPr>
                <w:rFonts w:ascii="Times New Roman" w:hAnsi="Times New Roman" w:cs="Times New Roman"/>
                <w:b/>
                <w:lang w:val="en-GB"/>
              </w:rPr>
              <w:t>2025</w:t>
            </w:r>
          </w:p>
        </w:tc>
        <w:tc>
          <w:tcPr>
            <w:tcW w:w="1147" w:type="dxa"/>
          </w:tcPr>
          <w:p w:rsidR="00137E6F" w:rsidRPr="00541962" w:rsidRDefault="00137E6F" w:rsidP="001F2978">
            <w:pPr>
              <w:jc w:val="center"/>
              <w:rPr>
                <w:rFonts w:ascii="Times New Roman" w:hAnsi="Times New Roman" w:cs="Times New Roman"/>
                <w:b/>
                <w:lang w:val="en-GB"/>
              </w:rPr>
            </w:pPr>
            <w:r>
              <w:rPr>
                <w:rFonts w:ascii="Times New Roman" w:hAnsi="Times New Roman" w:cs="Times New Roman"/>
                <w:b/>
                <w:lang w:val="en-GB"/>
              </w:rPr>
              <w:t>13</w:t>
            </w:r>
          </w:p>
        </w:tc>
        <w:tc>
          <w:tcPr>
            <w:tcW w:w="1170" w:type="dxa"/>
          </w:tcPr>
          <w:p w:rsidR="00137E6F" w:rsidRPr="00541962" w:rsidRDefault="00137E6F" w:rsidP="001F2978">
            <w:pPr>
              <w:jc w:val="center"/>
              <w:rPr>
                <w:rFonts w:ascii="Times New Roman" w:hAnsi="Times New Roman" w:cs="Times New Roman"/>
                <w:b/>
                <w:lang w:val="en-GB"/>
              </w:rPr>
            </w:pPr>
          </w:p>
        </w:tc>
        <w:tc>
          <w:tcPr>
            <w:tcW w:w="1290" w:type="dxa"/>
          </w:tcPr>
          <w:p w:rsidR="00137E6F" w:rsidRPr="00541962" w:rsidRDefault="00137E6F" w:rsidP="001F2978">
            <w:pPr>
              <w:jc w:val="center"/>
              <w:rPr>
                <w:rFonts w:ascii="Times New Roman" w:hAnsi="Times New Roman" w:cs="Times New Roman"/>
                <w:b/>
                <w:lang w:val="en-GB"/>
              </w:rPr>
            </w:pPr>
            <w:r w:rsidRPr="00541962">
              <w:rPr>
                <w:rFonts w:ascii="Times New Roman" w:hAnsi="Times New Roman" w:cs="Times New Roman"/>
                <w:b/>
                <w:lang w:val="en-GB"/>
              </w:rPr>
              <w:t>8,70</w:t>
            </w:r>
          </w:p>
        </w:tc>
        <w:tc>
          <w:tcPr>
            <w:tcW w:w="1153" w:type="dxa"/>
          </w:tcPr>
          <w:p w:rsidR="00137E6F" w:rsidRPr="00541962" w:rsidRDefault="00137E6F" w:rsidP="001F2978">
            <w:pPr>
              <w:jc w:val="center"/>
              <w:rPr>
                <w:rFonts w:ascii="Times New Roman" w:hAnsi="Times New Roman" w:cs="Times New Roman"/>
                <w:b/>
                <w:lang w:val="en-GB"/>
              </w:rPr>
            </w:pPr>
          </w:p>
        </w:tc>
        <w:tc>
          <w:tcPr>
            <w:tcW w:w="1032" w:type="dxa"/>
          </w:tcPr>
          <w:p w:rsidR="00137E6F" w:rsidRPr="00541962" w:rsidRDefault="00137E6F" w:rsidP="001F2978">
            <w:pPr>
              <w:jc w:val="center"/>
              <w:rPr>
                <w:rFonts w:ascii="Times New Roman" w:hAnsi="Times New Roman" w:cs="Times New Roman"/>
                <w:b/>
                <w:lang w:val="en-GB"/>
              </w:rPr>
            </w:pPr>
          </w:p>
        </w:tc>
        <w:tc>
          <w:tcPr>
            <w:tcW w:w="1023" w:type="dxa"/>
          </w:tcPr>
          <w:p w:rsidR="00137E6F" w:rsidRPr="00541962" w:rsidRDefault="00137E6F" w:rsidP="001F2978">
            <w:pPr>
              <w:jc w:val="center"/>
              <w:rPr>
                <w:rFonts w:ascii="Times New Roman" w:hAnsi="Times New Roman" w:cs="Times New Roman"/>
                <w:b/>
                <w:lang w:val="en-GB"/>
              </w:rPr>
            </w:pPr>
          </w:p>
        </w:tc>
        <w:tc>
          <w:tcPr>
            <w:tcW w:w="974" w:type="dxa"/>
          </w:tcPr>
          <w:p w:rsidR="00137E6F" w:rsidRPr="00541962" w:rsidRDefault="00137E6F" w:rsidP="001F2978">
            <w:pPr>
              <w:jc w:val="center"/>
              <w:rPr>
                <w:rFonts w:ascii="Times New Roman" w:hAnsi="Times New Roman" w:cs="Times New Roman"/>
                <w:b/>
                <w:lang w:val="en-GB"/>
              </w:rPr>
            </w:pPr>
          </w:p>
        </w:tc>
        <w:tc>
          <w:tcPr>
            <w:tcW w:w="986" w:type="dxa"/>
          </w:tcPr>
          <w:p w:rsidR="00137E6F" w:rsidRPr="00541962" w:rsidRDefault="00137E6F" w:rsidP="001F2978">
            <w:pPr>
              <w:jc w:val="center"/>
              <w:rPr>
                <w:rFonts w:ascii="Times New Roman" w:hAnsi="Times New Roman" w:cs="Times New Roman"/>
                <w:b/>
                <w:lang w:val="en-GB"/>
              </w:rPr>
            </w:pPr>
          </w:p>
        </w:tc>
      </w:tr>
    </w:tbl>
    <w:p w:rsidR="00A6051A" w:rsidRPr="00541962" w:rsidRDefault="00A6051A" w:rsidP="004A7E45">
      <w:pPr>
        <w:spacing w:after="0"/>
        <w:jc w:val="both"/>
        <w:rPr>
          <w:rFonts w:ascii="Times New Roman" w:hAnsi="Times New Roman" w:cs="Times New Roman"/>
          <w:lang w:val="en-GB"/>
        </w:rPr>
      </w:pPr>
    </w:p>
    <w:p w:rsidR="007349D4" w:rsidRDefault="00B30CAB" w:rsidP="007349D4">
      <w:pPr>
        <w:spacing w:after="0" w:line="240" w:lineRule="auto"/>
        <w:jc w:val="both"/>
        <w:rPr>
          <w:rFonts w:ascii="Times New Roman" w:hAnsi="Times New Roman" w:cs="Times New Roman"/>
          <w:lang w:val="en-GB"/>
        </w:rPr>
      </w:pPr>
      <w:r w:rsidRPr="00B30CAB">
        <w:rPr>
          <w:rFonts w:ascii="Times New Roman" w:hAnsi="Times New Roman" w:cs="Times New Roman"/>
          <w:lang w:val="en-GB"/>
        </w:rPr>
        <w:t>In</w:t>
      </w:r>
      <w:r>
        <w:rPr>
          <w:rFonts w:ascii="Times New Roman" w:hAnsi="Times New Roman" w:cs="Times New Roman"/>
          <w:b/>
          <w:lang w:val="en-GB"/>
        </w:rPr>
        <w:t xml:space="preserve"> </w:t>
      </w:r>
      <w:r w:rsidR="009B464A" w:rsidRPr="009B464A">
        <w:rPr>
          <w:rFonts w:ascii="Times New Roman" w:hAnsi="Times New Roman" w:cs="Times New Roman"/>
          <w:b/>
          <w:lang w:val="en-GB"/>
        </w:rPr>
        <w:t>A</w:t>
      </w:r>
      <w:r w:rsidR="00092E3D">
        <w:rPr>
          <w:rFonts w:ascii="Times New Roman" w:hAnsi="Times New Roman" w:cs="Times New Roman"/>
          <w:b/>
          <w:lang w:val="en-GB"/>
        </w:rPr>
        <w:t>nnex 6</w:t>
      </w:r>
      <w:r>
        <w:rPr>
          <w:rFonts w:ascii="Times New Roman" w:hAnsi="Times New Roman" w:cs="Times New Roman"/>
          <w:b/>
          <w:lang w:val="en-GB"/>
        </w:rPr>
        <w:t xml:space="preserve"> ( T</w:t>
      </w:r>
      <w:r w:rsidR="00092E3D">
        <w:rPr>
          <w:rFonts w:ascii="Times New Roman" w:hAnsi="Times New Roman" w:cs="Times New Roman"/>
          <w:b/>
          <w:lang w:val="en-GB"/>
        </w:rPr>
        <w:t>able</w:t>
      </w:r>
      <w:r>
        <w:rPr>
          <w:rFonts w:ascii="Times New Roman" w:hAnsi="Times New Roman" w:cs="Times New Roman"/>
          <w:b/>
          <w:lang w:val="en-GB"/>
        </w:rPr>
        <w:t xml:space="preserve"> 1) </w:t>
      </w:r>
      <w:r w:rsidRPr="00B30CAB">
        <w:rPr>
          <w:rFonts w:ascii="Times New Roman" w:hAnsi="Times New Roman" w:cs="Times New Roman"/>
          <w:lang w:val="en-GB"/>
        </w:rPr>
        <w:t xml:space="preserve">the forecast made by the </w:t>
      </w:r>
      <w:r>
        <w:rPr>
          <w:rFonts w:ascii="Times New Roman" w:hAnsi="Times New Roman" w:cs="Times New Roman"/>
          <w:lang w:val="en-GB"/>
        </w:rPr>
        <w:t xml:space="preserve">each of the </w:t>
      </w:r>
      <w:r w:rsidRPr="00B30CAB">
        <w:rPr>
          <w:rFonts w:ascii="Times New Roman" w:hAnsi="Times New Roman" w:cs="Times New Roman"/>
          <w:lang w:val="en-GB"/>
        </w:rPr>
        <w:t>above Companies</w:t>
      </w:r>
      <w:r>
        <w:rPr>
          <w:rFonts w:ascii="Times New Roman" w:hAnsi="Times New Roman" w:cs="Times New Roman"/>
          <w:b/>
          <w:lang w:val="en-GB"/>
        </w:rPr>
        <w:t xml:space="preserve"> </w:t>
      </w:r>
      <w:r>
        <w:rPr>
          <w:rFonts w:ascii="Times New Roman" w:hAnsi="Times New Roman" w:cs="Times New Roman"/>
          <w:lang w:val="en-GB"/>
        </w:rPr>
        <w:t>was associated with an exponential function to calculate the annual expected growth</w:t>
      </w:r>
      <w:r w:rsidR="00BF7867">
        <w:rPr>
          <w:rFonts w:ascii="Times New Roman" w:hAnsi="Times New Roman" w:cs="Times New Roman"/>
          <w:lang w:val="en-GB"/>
        </w:rPr>
        <w:t xml:space="preserve">. </w:t>
      </w:r>
      <w:r>
        <w:rPr>
          <w:rFonts w:ascii="Times New Roman" w:hAnsi="Times New Roman" w:cs="Times New Roman"/>
          <w:lang w:val="en-GB"/>
        </w:rPr>
        <w:t xml:space="preserve">In the same </w:t>
      </w:r>
      <w:r w:rsidRPr="00B30CAB">
        <w:rPr>
          <w:rFonts w:ascii="Times New Roman" w:hAnsi="Times New Roman" w:cs="Times New Roman"/>
          <w:b/>
          <w:lang w:val="en-GB"/>
        </w:rPr>
        <w:t>A</w:t>
      </w:r>
      <w:r w:rsidR="00092E3D">
        <w:rPr>
          <w:rFonts w:ascii="Times New Roman" w:hAnsi="Times New Roman" w:cs="Times New Roman"/>
          <w:b/>
          <w:lang w:val="en-GB"/>
        </w:rPr>
        <w:t>nnex 6</w:t>
      </w:r>
      <w:r>
        <w:rPr>
          <w:rFonts w:ascii="Times New Roman" w:hAnsi="Times New Roman" w:cs="Times New Roman"/>
          <w:lang w:val="en-GB"/>
        </w:rPr>
        <w:t xml:space="preserve">, </w:t>
      </w:r>
      <w:r w:rsidR="009B464A">
        <w:rPr>
          <w:rFonts w:ascii="Times New Roman" w:hAnsi="Times New Roman" w:cs="Times New Roman"/>
          <w:lang w:val="en-GB"/>
        </w:rPr>
        <w:t>the average exp</w:t>
      </w:r>
      <w:r w:rsidR="009B464A">
        <w:rPr>
          <w:rFonts w:ascii="Times New Roman" w:hAnsi="Times New Roman" w:cs="Times New Roman"/>
          <w:lang w:val="en-GB"/>
        </w:rPr>
        <w:t>o</w:t>
      </w:r>
      <w:r w:rsidR="009B464A">
        <w:rPr>
          <w:rFonts w:ascii="Times New Roman" w:hAnsi="Times New Roman" w:cs="Times New Roman"/>
          <w:lang w:val="en-GB"/>
        </w:rPr>
        <w:t xml:space="preserve">nential </w:t>
      </w:r>
      <w:r w:rsidR="00BF7867">
        <w:rPr>
          <w:rFonts w:ascii="Times New Roman" w:hAnsi="Times New Roman" w:cs="Times New Roman"/>
          <w:lang w:val="en-GB"/>
        </w:rPr>
        <w:t>curve</w:t>
      </w:r>
      <w:r w:rsidR="004A27A3">
        <w:rPr>
          <w:rFonts w:ascii="Times New Roman" w:hAnsi="Times New Roman" w:cs="Times New Roman"/>
          <w:lang w:val="en-GB"/>
        </w:rPr>
        <w:t xml:space="preserve"> is shown</w:t>
      </w:r>
      <w:r w:rsidR="009B464A">
        <w:rPr>
          <w:rFonts w:ascii="Times New Roman" w:hAnsi="Times New Roman" w:cs="Times New Roman"/>
          <w:lang w:val="en-GB"/>
        </w:rPr>
        <w:t xml:space="preserve"> in</w:t>
      </w:r>
      <w:r w:rsidR="004A27A3" w:rsidRPr="004A27A3">
        <w:rPr>
          <w:rFonts w:ascii="Times New Roman" w:hAnsi="Times New Roman" w:cs="Times New Roman"/>
          <w:b/>
          <w:lang w:val="en-GB"/>
        </w:rPr>
        <w:t xml:space="preserve"> G</w:t>
      </w:r>
      <w:r w:rsidR="00092E3D">
        <w:rPr>
          <w:rFonts w:ascii="Times New Roman" w:hAnsi="Times New Roman" w:cs="Times New Roman"/>
          <w:b/>
          <w:lang w:val="en-GB"/>
        </w:rPr>
        <w:t>raph</w:t>
      </w:r>
      <w:r w:rsidR="004A27A3" w:rsidRPr="004A27A3">
        <w:rPr>
          <w:rFonts w:ascii="Times New Roman" w:hAnsi="Times New Roman" w:cs="Times New Roman"/>
          <w:b/>
          <w:lang w:val="en-GB"/>
        </w:rPr>
        <w:t xml:space="preserve"> 1</w:t>
      </w:r>
      <w:r w:rsidR="00CE4E7E">
        <w:rPr>
          <w:rFonts w:ascii="Times New Roman" w:hAnsi="Times New Roman" w:cs="Times New Roman"/>
          <w:b/>
          <w:lang w:val="en-GB"/>
        </w:rPr>
        <w:t xml:space="preserve"> </w:t>
      </w:r>
      <w:r w:rsidR="007349D4" w:rsidRPr="00541962">
        <w:rPr>
          <w:rFonts w:ascii="Times New Roman" w:hAnsi="Times New Roman" w:cs="Times New Roman"/>
          <w:lang w:val="en-GB"/>
        </w:rPr>
        <w:t>together with two confidence limits:</w:t>
      </w:r>
    </w:p>
    <w:p w:rsidR="00092E3D" w:rsidRPr="00541962" w:rsidRDefault="00092E3D" w:rsidP="007349D4">
      <w:pPr>
        <w:spacing w:after="0" w:line="240" w:lineRule="auto"/>
        <w:jc w:val="both"/>
        <w:rPr>
          <w:rFonts w:ascii="Times New Roman" w:hAnsi="Times New Roman" w:cs="Times New Roman"/>
          <w:lang w:val="en-GB"/>
        </w:rPr>
      </w:pPr>
    </w:p>
    <w:p w:rsidR="007349D4" w:rsidRDefault="007349D4" w:rsidP="00CE7EBE">
      <w:pPr>
        <w:spacing w:after="0" w:line="240" w:lineRule="auto"/>
        <w:ind w:firstLine="708"/>
        <w:jc w:val="both"/>
        <w:rPr>
          <w:rFonts w:ascii="Times New Roman" w:hAnsi="Times New Roman" w:cs="Times New Roman"/>
          <w:b/>
          <w:lang w:val="en-GB"/>
        </w:rPr>
      </w:pPr>
      <w:r w:rsidRPr="00541962">
        <w:rPr>
          <w:rFonts w:ascii="Times New Roman" w:hAnsi="Times New Roman" w:cs="Times New Roman"/>
          <w:b/>
          <w:lang w:val="en-GB"/>
        </w:rPr>
        <w:t>Growth function of IOT revenue</w:t>
      </w:r>
      <w:r w:rsidRPr="00541962">
        <w:rPr>
          <w:rFonts w:ascii="Times New Roman" w:hAnsi="Times New Roman" w:cs="Times New Roman"/>
          <w:b/>
          <w:lang w:val="en-GB"/>
        </w:rPr>
        <w:tab/>
      </w:r>
      <w:r w:rsidRPr="00541962">
        <w:rPr>
          <w:rFonts w:ascii="Times New Roman" w:hAnsi="Times New Roman" w:cs="Times New Roman"/>
          <w:b/>
          <w:lang w:val="en-GB"/>
        </w:rPr>
        <w:tab/>
        <w:t>Y</w:t>
      </w:r>
      <w:r w:rsidRPr="00541962">
        <w:rPr>
          <w:rFonts w:ascii="Times New Roman" w:hAnsi="Times New Roman" w:cs="Times New Roman"/>
          <w:b/>
          <w:vertAlign w:val="subscript"/>
          <w:lang w:val="en-GB"/>
        </w:rPr>
        <w:t>0</w:t>
      </w:r>
      <w:r w:rsidRPr="00541962">
        <w:rPr>
          <w:rFonts w:ascii="Times New Roman" w:hAnsi="Times New Roman" w:cs="Times New Roman"/>
          <w:b/>
          <w:lang w:val="en-GB"/>
        </w:rPr>
        <w:t xml:space="preserve"> = </w:t>
      </w:r>
      <w:r w:rsidR="00CE7EBE" w:rsidRPr="00541962">
        <w:rPr>
          <w:rFonts w:ascii="Times New Roman" w:hAnsi="Times New Roman" w:cs="Times New Roman"/>
          <w:b/>
          <w:lang w:val="en-GB"/>
        </w:rPr>
        <w:t>1,4</w:t>
      </w:r>
      <w:r w:rsidR="00A52654">
        <w:rPr>
          <w:rFonts w:ascii="Times New Roman" w:hAnsi="Times New Roman" w:cs="Times New Roman"/>
          <w:b/>
          <w:lang w:val="en-GB"/>
        </w:rPr>
        <w:t>51</w:t>
      </w:r>
      <w:r w:rsidRPr="00541962">
        <w:rPr>
          <w:rFonts w:ascii="Times New Roman" w:hAnsi="Times New Roman" w:cs="Times New Roman"/>
          <w:b/>
          <w:lang w:val="en-GB"/>
        </w:rPr>
        <w:t>*e</w:t>
      </w:r>
      <w:r w:rsidRPr="00541962">
        <w:rPr>
          <w:rFonts w:ascii="Times New Roman" w:hAnsi="Times New Roman" w:cs="Times New Roman"/>
          <w:b/>
          <w:vertAlign w:val="superscript"/>
          <w:lang w:val="en-GB"/>
        </w:rPr>
        <w:t>(0,</w:t>
      </w:r>
      <w:r w:rsidR="00CE7EBE" w:rsidRPr="00541962">
        <w:rPr>
          <w:rFonts w:ascii="Times New Roman" w:hAnsi="Times New Roman" w:cs="Times New Roman"/>
          <w:b/>
          <w:vertAlign w:val="superscript"/>
          <w:lang w:val="en-GB"/>
        </w:rPr>
        <w:t>1</w:t>
      </w:r>
      <w:r w:rsidR="00A52654">
        <w:rPr>
          <w:rFonts w:ascii="Times New Roman" w:hAnsi="Times New Roman" w:cs="Times New Roman"/>
          <w:b/>
          <w:vertAlign w:val="superscript"/>
          <w:lang w:val="en-GB"/>
        </w:rPr>
        <w:t>78</w:t>
      </w:r>
      <w:r w:rsidRPr="00541962">
        <w:rPr>
          <w:rFonts w:ascii="Times New Roman" w:hAnsi="Times New Roman" w:cs="Times New Roman"/>
          <w:b/>
          <w:vertAlign w:val="superscript"/>
          <w:lang w:val="en-GB"/>
        </w:rPr>
        <w:t>*n)</w:t>
      </w:r>
      <w:r w:rsidR="00C9029A">
        <w:rPr>
          <w:rFonts w:ascii="Times New Roman" w:hAnsi="Times New Roman" w:cs="Times New Roman"/>
          <w:b/>
          <w:lang w:val="en-GB"/>
        </w:rPr>
        <w:tab/>
      </w:r>
      <w:r w:rsidRPr="00541962">
        <w:rPr>
          <w:rFonts w:ascii="Times New Roman" w:hAnsi="Times New Roman" w:cs="Times New Roman"/>
          <w:b/>
          <w:lang w:val="en-GB"/>
        </w:rPr>
        <w:t>billion</w:t>
      </w:r>
    </w:p>
    <w:p w:rsidR="007349D4" w:rsidRPr="00541962" w:rsidRDefault="007349D4" w:rsidP="00CE7EBE">
      <w:pPr>
        <w:spacing w:after="0" w:line="240" w:lineRule="auto"/>
        <w:ind w:firstLine="708"/>
        <w:jc w:val="both"/>
        <w:rPr>
          <w:rFonts w:ascii="Times New Roman" w:hAnsi="Times New Roman" w:cs="Times New Roman"/>
          <w:b/>
          <w:lang w:val="en-GB"/>
        </w:rPr>
      </w:pPr>
      <w:r w:rsidRPr="00541962">
        <w:rPr>
          <w:rFonts w:ascii="Times New Roman" w:hAnsi="Times New Roman" w:cs="Times New Roman"/>
          <w:b/>
          <w:lang w:val="en-GB"/>
        </w:rPr>
        <w:t>High confidence limit</w:t>
      </w:r>
      <w:r w:rsidR="00CE7EBE" w:rsidRPr="00541962">
        <w:rPr>
          <w:rFonts w:ascii="Times New Roman" w:hAnsi="Times New Roman" w:cs="Times New Roman"/>
          <w:b/>
          <w:lang w:val="en-GB"/>
        </w:rPr>
        <w:tab/>
      </w:r>
      <w:r w:rsidR="00CE7EBE" w:rsidRPr="00541962">
        <w:rPr>
          <w:rFonts w:ascii="Times New Roman" w:hAnsi="Times New Roman" w:cs="Times New Roman"/>
          <w:b/>
          <w:lang w:val="en-GB"/>
        </w:rPr>
        <w:tab/>
      </w:r>
      <w:r w:rsidRPr="00541962">
        <w:rPr>
          <w:rFonts w:ascii="Times New Roman" w:hAnsi="Times New Roman" w:cs="Times New Roman"/>
          <w:b/>
          <w:lang w:val="en-GB"/>
        </w:rPr>
        <w:tab/>
      </w:r>
      <w:r w:rsidRPr="00541962">
        <w:rPr>
          <w:rFonts w:ascii="Times New Roman" w:hAnsi="Times New Roman" w:cs="Times New Roman"/>
          <w:b/>
          <w:lang w:val="en-GB"/>
        </w:rPr>
        <w:tab/>
        <w:t>Y</w:t>
      </w:r>
      <w:r w:rsidRPr="00541962">
        <w:rPr>
          <w:rFonts w:ascii="Times New Roman" w:hAnsi="Times New Roman" w:cs="Times New Roman"/>
          <w:b/>
          <w:vertAlign w:val="subscript"/>
          <w:lang w:val="en-GB"/>
        </w:rPr>
        <w:t>1</w:t>
      </w:r>
      <w:r w:rsidRPr="00541962">
        <w:rPr>
          <w:rFonts w:ascii="Times New Roman" w:hAnsi="Times New Roman" w:cs="Times New Roman"/>
          <w:b/>
          <w:lang w:val="en-GB"/>
        </w:rPr>
        <w:t xml:space="preserve"> = </w:t>
      </w:r>
      <w:r w:rsidR="00CE7EBE" w:rsidRPr="00541962">
        <w:rPr>
          <w:rFonts w:ascii="Times New Roman" w:hAnsi="Times New Roman" w:cs="Times New Roman"/>
          <w:b/>
          <w:lang w:val="en-GB"/>
        </w:rPr>
        <w:t>1,</w:t>
      </w:r>
      <w:r w:rsidR="00A52654">
        <w:rPr>
          <w:rFonts w:ascii="Times New Roman" w:hAnsi="Times New Roman" w:cs="Times New Roman"/>
          <w:b/>
          <w:lang w:val="en-GB"/>
        </w:rPr>
        <w:t>741</w:t>
      </w:r>
      <w:r w:rsidRPr="00541962">
        <w:rPr>
          <w:rFonts w:ascii="Times New Roman" w:hAnsi="Times New Roman" w:cs="Times New Roman"/>
          <w:b/>
          <w:lang w:val="en-GB"/>
        </w:rPr>
        <w:t>*e</w:t>
      </w:r>
      <w:r w:rsidRPr="00541962">
        <w:rPr>
          <w:rFonts w:ascii="Times New Roman" w:hAnsi="Times New Roman" w:cs="Times New Roman"/>
          <w:b/>
          <w:vertAlign w:val="superscript"/>
          <w:lang w:val="en-GB"/>
        </w:rPr>
        <w:t>(0,</w:t>
      </w:r>
      <w:r w:rsidR="00CE7EBE" w:rsidRPr="00541962">
        <w:rPr>
          <w:rFonts w:ascii="Times New Roman" w:hAnsi="Times New Roman" w:cs="Times New Roman"/>
          <w:b/>
          <w:vertAlign w:val="superscript"/>
          <w:lang w:val="en-GB"/>
        </w:rPr>
        <w:t>1</w:t>
      </w:r>
      <w:r w:rsidR="00A52654">
        <w:rPr>
          <w:rFonts w:ascii="Times New Roman" w:hAnsi="Times New Roman" w:cs="Times New Roman"/>
          <w:b/>
          <w:vertAlign w:val="superscript"/>
          <w:lang w:val="en-GB"/>
        </w:rPr>
        <w:t>78</w:t>
      </w:r>
      <w:r w:rsidRPr="00541962">
        <w:rPr>
          <w:rFonts w:ascii="Times New Roman" w:hAnsi="Times New Roman" w:cs="Times New Roman"/>
          <w:b/>
          <w:vertAlign w:val="superscript"/>
          <w:lang w:val="en-GB"/>
        </w:rPr>
        <w:t>*n)</w:t>
      </w:r>
      <w:r w:rsidRPr="00541962">
        <w:rPr>
          <w:rFonts w:ascii="Times New Roman" w:hAnsi="Times New Roman" w:cs="Times New Roman"/>
          <w:b/>
          <w:vertAlign w:val="superscript"/>
          <w:lang w:val="en-GB"/>
        </w:rPr>
        <w:tab/>
      </w:r>
      <w:r w:rsidRPr="00541962">
        <w:rPr>
          <w:rFonts w:ascii="Times New Roman" w:hAnsi="Times New Roman" w:cs="Times New Roman"/>
          <w:b/>
          <w:lang w:val="en-GB"/>
        </w:rPr>
        <w:t>billion</w:t>
      </w:r>
    </w:p>
    <w:p w:rsidR="0021545C" w:rsidRPr="00541962" w:rsidRDefault="007349D4" w:rsidP="0021545C">
      <w:pPr>
        <w:spacing w:after="0" w:line="240" w:lineRule="auto"/>
        <w:ind w:firstLine="708"/>
        <w:jc w:val="both"/>
        <w:rPr>
          <w:rFonts w:ascii="Times New Roman" w:hAnsi="Times New Roman" w:cs="Times New Roman"/>
          <w:b/>
          <w:lang w:val="en-GB"/>
        </w:rPr>
      </w:pPr>
      <w:r w:rsidRPr="00541962">
        <w:rPr>
          <w:rFonts w:ascii="Times New Roman" w:hAnsi="Times New Roman" w:cs="Times New Roman"/>
          <w:b/>
          <w:lang w:val="en-GB"/>
        </w:rPr>
        <w:t>Low confidence limit</w:t>
      </w:r>
      <w:r w:rsidRPr="00541962">
        <w:rPr>
          <w:rFonts w:ascii="Times New Roman" w:hAnsi="Times New Roman" w:cs="Times New Roman"/>
          <w:b/>
          <w:lang w:val="en-GB"/>
        </w:rPr>
        <w:tab/>
      </w:r>
      <w:r w:rsidRPr="00541962">
        <w:rPr>
          <w:rFonts w:ascii="Times New Roman" w:hAnsi="Times New Roman" w:cs="Times New Roman"/>
          <w:b/>
          <w:lang w:val="en-GB"/>
        </w:rPr>
        <w:tab/>
      </w:r>
      <w:r w:rsidR="00CE7EBE" w:rsidRPr="00541962">
        <w:rPr>
          <w:rFonts w:ascii="Times New Roman" w:hAnsi="Times New Roman" w:cs="Times New Roman"/>
          <w:b/>
          <w:lang w:val="en-GB"/>
        </w:rPr>
        <w:tab/>
      </w:r>
      <w:r w:rsidR="00CE7EBE" w:rsidRPr="00541962">
        <w:rPr>
          <w:rFonts w:ascii="Times New Roman" w:hAnsi="Times New Roman" w:cs="Times New Roman"/>
          <w:b/>
          <w:lang w:val="en-GB"/>
        </w:rPr>
        <w:tab/>
      </w:r>
      <w:r w:rsidRPr="00541962">
        <w:rPr>
          <w:rFonts w:ascii="Times New Roman" w:hAnsi="Times New Roman" w:cs="Times New Roman"/>
          <w:b/>
          <w:lang w:val="en-GB"/>
        </w:rPr>
        <w:t>Y</w:t>
      </w:r>
      <w:r w:rsidRPr="00541962">
        <w:rPr>
          <w:rFonts w:ascii="Times New Roman" w:hAnsi="Times New Roman" w:cs="Times New Roman"/>
          <w:b/>
          <w:vertAlign w:val="subscript"/>
          <w:lang w:val="en-GB"/>
        </w:rPr>
        <w:t xml:space="preserve">2 </w:t>
      </w:r>
      <w:r w:rsidRPr="00541962">
        <w:rPr>
          <w:rFonts w:ascii="Times New Roman" w:hAnsi="Times New Roman" w:cs="Times New Roman"/>
          <w:b/>
          <w:lang w:val="en-GB"/>
        </w:rPr>
        <w:t xml:space="preserve">= </w:t>
      </w:r>
      <w:r w:rsidR="00A52654">
        <w:rPr>
          <w:rFonts w:ascii="Times New Roman" w:hAnsi="Times New Roman" w:cs="Times New Roman"/>
          <w:b/>
          <w:lang w:val="en-GB"/>
        </w:rPr>
        <w:t>1,161</w:t>
      </w:r>
      <w:r w:rsidRPr="00541962">
        <w:rPr>
          <w:rFonts w:ascii="Times New Roman" w:hAnsi="Times New Roman" w:cs="Times New Roman"/>
          <w:b/>
          <w:lang w:val="en-GB"/>
        </w:rPr>
        <w:t>*e</w:t>
      </w:r>
      <w:r w:rsidRPr="00541962">
        <w:rPr>
          <w:rFonts w:ascii="Times New Roman" w:hAnsi="Times New Roman" w:cs="Times New Roman"/>
          <w:b/>
          <w:vertAlign w:val="superscript"/>
          <w:lang w:val="en-GB"/>
        </w:rPr>
        <w:t>(0,</w:t>
      </w:r>
      <w:r w:rsidR="00CE7EBE" w:rsidRPr="00541962">
        <w:rPr>
          <w:rFonts w:ascii="Times New Roman" w:hAnsi="Times New Roman" w:cs="Times New Roman"/>
          <w:b/>
          <w:vertAlign w:val="superscript"/>
          <w:lang w:val="en-GB"/>
        </w:rPr>
        <w:t>1</w:t>
      </w:r>
      <w:r w:rsidR="00A52654">
        <w:rPr>
          <w:rFonts w:ascii="Times New Roman" w:hAnsi="Times New Roman" w:cs="Times New Roman"/>
          <w:b/>
          <w:vertAlign w:val="superscript"/>
          <w:lang w:val="en-GB"/>
        </w:rPr>
        <w:t>78</w:t>
      </w:r>
      <w:r w:rsidRPr="00541962">
        <w:rPr>
          <w:rFonts w:ascii="Times New Roman" w:hAnsi="Times New Roman" w:cs="Times New Roman"/>
          <w:b/>
          <w:vertAlign w:val="superscript"/>
          <w:lang w:val="en-GB"/>
        </w:rPr>
        <w:t>*n)</w:t>
      </w:r>
      <w:r w:rsidRPr="00541962">
        <w:rPr>
          <w:rFonts w:ascii="Times New Roman" w:hAnsi="Times New Roman" w:cs="Times New Roman"/>
          <w:b/>
          <w:lang w:val="en-GB"/>
        </w:rPr>
        <w:tab/>
        <w:t>billion</w:t>
      </w:r>
    </w:p>
    <w:p w:rsidR="007349D4" w:rsidRDefault="007349D4" w:rsidP="007349D4">
      <w:pPr>
        <w:spacing w:after="0" w:line="240" w:lineRule="auto"/>
        <w:jc w:val="both"/>
        <w:rPr>
          <w:rFonts w:ascii="Times New Roman" w:hAnsi="Times New Roman" w:cs="Times New Roman"/>
          <w:b/>
          <w:lang w:val="en-GB"/>
        </w:rPr>
      </w:pPr>
      <w:r w:rsidRPr="00541962">
        <w:rPr>
          <w:rFonts w:ascii="Times New Roman" w:hAnsi="Times New Roman" w:cs="Times New Roman"/>
          <w:b/>
          <w:lang w:val="en-GB"/>
        </w:rPr>
        <w:tab/>
        <w:t>“n” included in the exponent = number of years (1,2,3…)</w:t>
      </w:r>
    </w:p>
    <w:p w:rsidR="007A6A64" w:rsidRPr="000303D3" w:rsidRDefault="000303D3" w:rsidP="000303D3">
      <w:pPr>
        <w:pStyle w:val="Heading1"/>
        <w:spacing w:before="0"/>
        <w:rPr>
          <w:color w:val="auto"/>
          <w:sz w:val="24"/>
          <w:szCs w:val="24"/>
          <w:lang w:val="en-GB"/>
        </w:rPr>
      </w:pPr>
      <w:bookmarkStart w:id="11" w:name="_Toc445061758"/>
      <w:r w:rsidRPr="000303D3">
        <w:rPr>
          <w:color w:val="auto"/>
          <w:sz w:val="24"/>
          <w:szCs w:val="24"/>
          <w:lang w:val="en-GB"/>
        </w:rPr>
        <w:lastRenderedPageBreak/>
        <w:t>1</w:t>
      </w:r>
      <w:r w:rsidR="00953BDB">
        <w:rPr>
          <w:color w:val="auto"/>
          <w:sz w:val="24"/>
          <w:szCs w:val="24"/>
          <w:lang w:val="en-GB"/>
        </w:rPr>
        <w:t>1</w:t>
      </w:r>
      <w:r w:rsidR="007A6A64" w:rsidRPr="000303D3">
        <w:rPr>
          <w:color w:val="auto"/>
          <w:sz w:val="24"/>
          <w:szCs w:val="24"/>
          <w:lang w:val="en-GB"/>
        </w:rPr>
        <w:t>. Iot revenue: logistic approach</w:t>
      </w:r>
      <w:bookmarkEnd w:id="11"/>
    </w:p>
    <w:p w:rsidR="008F50E0" w:rsidRDefault="008F50E0" w:rsidP="00CE4E7E">
      <w:pPr>
        <w:spacing w:after="0" w:line="240" w:lineRule="auto"/>
        <w:jc w:val="both"/>
        <w:rPr>
          <w:rFonts w:ascii="Times New Roman" w:hAnsi="Times New Roman" w:cs="Times New Roman"/>
          <w:lang w:val="en-GB"/>
        </w:rPr>
      </w:pPr>
      <w:r>
        <w:rPr>
          <w:rFonts w:ascii="Times New Roman" w:hAnsi="Times New Roman" w:cs="Times New Roman"/>
          <w:lang w:val="en-GB"/>
        </w:rPr>
        <w:t>Before accepting an exponential growth of IoT revenue, it seemed interesting to compare global rev</w:t>
      </w:r>
      <w:r>
        <w:rPr>
          <w:rFonts w:ascii="Times New Roman" w:hAnsi="Times New Roman" w:cs="Times New Roman"/>
          <w:lang w:val="en-GB"/>
        </w:rPr>
        <w:t>e</w:t>
      </w:r>
      <w:r>
        <w:rPr>
          <w:rFonts w:ascii="Times New Roman" w:hAnsi="Times New Roman" w:cs="Times New Roman"/>
          <w:lang w:val="en-GB"/>
        </w:rPr>
        <w:t xml:space="preserve">nue with the growth of IoT devices. The price per Iot device </w:t>
      </w:r>
      <w:r w:rsidR="007A6A64">
        <w:rPr>
          <w:rFonts w:ascii="Times New Roman" w:hAnsi="Times New Roman" w:cs="Times New Roman"/>
          <w:lang w:val="en-GB"/>
        </w:rPr>
        <w:t xml:space="preserve">over time </w:t>
      </w:r>
      <w:r>
        <w:rPr>
          <w:rFonts w:ascii="Times New Roman" w:hAnsi="Times New Roman" w:cs="Times New Roman"/>
          <w:lang w:val="en-GB"/>
        </w:rPr>
        <w:t xml:space="preserve">might clarify whether the </w:t>
      </w:r>
      <w:r w:rsidR="001E5128">
        <w:rPr>
          <w:rFonts w:ascii="Times New Roman" w:hAnsi="Times New Roman" w:cs="Times New Roman"/>
          <w:lang w:val="en-GB"/>
        </w:rPr>
        <w:t xml:space="preserve">trends of </w:t>
      </w:r>
      <w:r>
        <w:rPr>
          <w:rFonts w:ascii="Times New Roman" w:hAnsi="Times New Roman" w:cs="Times New Roman"/>
          <w:lang w:val="en-GB"/>
        </w:rPr>
        <w:t xml:space="preserve">revenue and Iot </w:t>
      </w:r>
      <w:r w:rsidR="007A6A64">
        <w:rPr>
          <w:rFonts w:ascii="Times New Roman" w:hAnsi="Times New Roman" w:cs="Times New Roman"/>
          <w:lang w:val="en-GB"/>
        </w:rPr>
        <w:t>d</w:t>
      </w:r>
      <w:r>
        <w:rPr>
          <w:rFonts w:ascii="Times New Roman" w:hAnsi="Times New Roman" w:cs="Times New Roman"/>
          <w:lang w:val="en-GB"/>
        </w:rPr>
        <w:t>evice</w:t>
      </w:r>
      <w:r w:rsidR="007A6A64">
        <w:rPr>
          <w:rFonts w:ascii="Times New Roman" w:hAnsi="Times New Roman" w:cs="Times New Roman"/>
          <w:lang w:val="en-GB"/>
        </w:rPr>
        <w:t>s</w:t>
      </w:r>
      <w:r>
        <w:rPr>
          <w:rFonts w:ascii="Times New Roman" w:hAnsi="Times New Roman" w:cs="Times New Roman"/>
          <w:lang w:val="en-GB"/>
        </w:rPr>
        <w:t xml:space="preserve"> are compatible with </w:t>
      </w:r>
      <w:r w:rsidR="007A6A64">
        <w:rPr>
          <w:rFonts w:ascii="Times New Roman" w:hAnsi="Times New Roman" w:cs="Times New Roman"/>
          <w:lang w:val="en-GB"/>
        </w:rPr>
        <w:t>an exponential representation</w:t>
      </w:r>
      <w:r>
        <w:rPr>
          <w:rFonts w:ascii="Times New Roman" w:hAnsi="Times New Roman" w:cs="Times New Roman"/>
          <w:lang w:val="en-GB"/>
        </w:rPr>
        <w:t>.</w:t>
      </w:r>
    </w:p>
    <w:p w:rsidR="007A6A64" w:rsidRDefault="007A6A64" w:rsidP="00CE4E7E">
      <w:pPr>
        <w:spacing w:after="0" w:line="240" w:lineRule="auto"/>
        <w:jc w:val="both"/>
        <w:rPr>
          <w:rFonts w:ascii="Times New Roman" w:hAnsi="Times New Roman" w:cs="Times New Roman"/>
          <w:lang w:val="en-GB"/>
        </w:rPr>
      </w:pPr>
    </w:p>
    <w:p w:rsidR="003E7222" w:rsidRDefault="007A6A64" w:rsidP="00CE4E7E">
      <w:pPr>
        <w:spacing w:after="0" w:line="240" w:lineRule="auto"/>
        <w:jc w:val="both"/>
        <w:rPr>
          <w:rFonts w:ascii="Times New Roman" w:hAnsi="Times New Roman" w:cs="Times New Roman"/>
          <w:lang w:val="en-GB"/>
        </w:rPr>
      </w:pPr>
      <w:r>
        <w:rPr>
          <w:rFonts w:ascii="Times New Roman" w:hAnsi="Times New Roman" w:cs="Times New Roman"/>
          <w:lang w:val="en-GB"/>
        </w:rPr>
        <w:t>The exercise is made i</w:t>
      </w:r>
      <w:r w:rsidR="008F50E0">
        <w:rPr>
          <w:rFonts w:ascii="Times New Roman" w:hAnsi="Times New Roman" w:cs="Times New Roman"/>
          <w:lang w:val="en-GB"/>
        </w:rPr>
        <w:t xml:space="preserve">n </w:t>
      </w:r>
      <w:r w:rsidR="0086558C" w:rsidRPr="0086558C">
        <w:rPr>
          <w:rFonts w:ascii="Times New Roman" w:hAnsi="Times New Roman" w:cs="Times New Roman"/>
          <w:b/>
          <w:lang w:val="en-GB"/>
        </w:rPr>
        <w:t xml:space="preserve">Annex </w:t>
      </w:r>
      <w:r w:rsidR="00092E3D">
        <w:rPr>
          <w:rFonts w:ascii="Times New Roman" w:hAnsi="Times New Roman" w:cs="Times New Roman"/>
          <w:b/>
          <w:lang w:val="en-GB"/>
        </w:rPr>
        <w:t>7</w:t>
      </w:r>
      <w:r w:rsidR="008F50E0">
        <w:rPr>
          <w:rFonts w:ascii="Times New Roman" w:hAnsi="Times New Roman" w:cs="Times New Roman"/>
          <w:lang w:val="en-GB"/>
        </w:rPr>
        <w:t xml:space="preserve">, </w:t>
      </w:r>
      <w:r>
        <w:rPr>
          <w:rFonts w:ascii="Times New Roman" w:hAnsi="Times New Roman" w:cs="Times New Roman"/>
          <w:lang w:val="en-GB"/>
        </w:rPr>
        <w:t>where the price per IoT device was calculated as ratio between the exponential revenue</w:t>
      </w:r>
      <w:r w:rsidR="003E7222">
        <w:rPr>
          <w:rFonts w:ascii="Times New Roman" w:hAnsi="Times New Roman" w:cs="Times New Roman"/>
          <w:lang w:val="en-GB"/>
        </w:rPr>
        <w:t>,</w:t>
      </w:r>
      <w:r>
        <w:rPr>
          <w:rFonts w:ascii="Times New Roman" w:hAnsi="Times New Roman" w:cs="Times New Roman"/>
          <w:lang w:val="en-GB"/>
        </w:rPr>
        <w:t xml:space="preserve"> obtained so far</w:t>
      </w:r>
      <w:r w:rsidR="003E7222">
        <w:rPr>
          <w:rFonts w:ascii="Times New Roman" w:hAnsi="Times New Roman" w:cs="Times New Roman"/>
          <w:lang w:val="en-GB"/>
        </w:rPr>
        <w:t>,</w:t>
      </w:r>
      <w:r>
        <w:rPr>
          <w:rFonts w:ascii="Times New Roman" w:hAnsi="Times New Roman" w:cs="Times New Roman"/>
          <w:lang w:val="en-GB"/>
        </w:rPr>
        <w:t xml:space="preserve"> and the adjusted trend of IoT devices: relevant result is that the unit price per IoT device first reduces from 2013 up to 2018 and, then, increases over time. This is not in line with the economic frame so far built up</w:t>
      </w:r>
      <w:r w:rsidR="003E7222">
        <w:rPr>
          <w:rFonts w:ascii="Times New Roman" w:hAnsi="Times New Roman" w:cs="Times New Roman"/>
          <w:lang w:val="en-GB"/>
        </w:rPr>
        <w:t xml:space="preserve">, so the exponential function representing IoT revenue </w:t>
      </w:r>
      <w:r w:rsidR="00767CEC">
        <w:rPr>
          <w:rFonts w:ascii="Times New Roman" w:hAnsi="Times New Roman" w:cs="Times New Roman"/>
          <w:lang w:val="en-GB"/>
        </w:rPr>
        <w:t>have been approached by a logistic function</w:t>
      </w:r>
      <w:r w:rsidR="001E5128">
        <w:rPr>
          <w:rFonts w:ascii="Times New Roman" w:hAnsi="Times New Roman" w:cs="Times New Roman"/>
          <w:lang w:val="en-GB"/>
        </w:rPr>
        <w:t>:</w:t>
      </w:r>
      <w:r w:rsidR="00767CEC">
        <w:rPr>
          <w:rFonts w:ascii="Times New Roman" w:hAnsi="Times New Roman" w:cs="Times New Roman"/>
          <w:lang w:val="en-GB"/>
        </w:rPr>
        <w:t xml:space="preserve"> </w:t>
      </w:r>
      <w:r w:rsidR="001E5128">
        <w:rPr>
          <w:rFonts w:ascii="Times New Roman" w:hAnsi="Times New Roman" w:cs="Times New Roman"/>
          <w:lang w:val="en-GB"/>
        </w:rPr>
        <w:t xml:space="preserve">the comparison gave 99,75% correlation. </w:t>
      </w:r>
    </w:p>
    <w:p w:rsidR="001E5128" w:rsidRDefault="003E7222" w:rsidP="00CE4E7E">
      <w:pPr>
        <w:spacing w:after="0" w:line="240" w:lineRule="auto"/>
        <w:jc w:val="both"/>
        <w:rPr>
          <w:rFonts w:ascii="Times New Roman" w:hAnsi="Times New Roman" w:cs="Times New Roman"/>
          <w:lang w:val="en-GB"/>
        </w:rPr>
      </w:pPr>
      <w:r>
        <w:rPr>
          <w:rFonts w:ascii="Times New Roman" w:hAnsi="Times New Roman" w:cs="Times New Roman"/>
          <w:lang w:val="en-GB"/>
        </w:rPr>
        <w:t>The revenue function has been adjusted c</w:t>
      </w:r>
      <w:r w:rsidR="00B22555">
        <w:rPr>
          <w:rFonts w:ascii="Times New Roman" w:hAnsi="Times New Roman" w:cs="Times New Roman"/>
          <w:lang w:val="en-GB"/>
        </w:rPr>
        <w:t>onse</w:t>
      </w:r>
      <w:r>
        <w:rPr>
          <w:rFonts w:ascii="Times New Roman" w:hAnsi="Times New Roman" w:cs="Times New Roman"/>
          <w:lang w:val="en-GB"/>
        </w:rPr>
        <w:t>quently:</w:t>
      </w:r>
    </w:p>
    <w:p w:rsidR="001E5128" w:rsidRDefault="001E5128" w:rsidP="00B22555">
      <w:pPr>
        <w:spacing w:after="0"/>
        <w:jc w:val="both"/>
        <w:rPr>
          <w:rFonts w:ascii="Times New Roman" w:hAnsi="Times New Roman" w:cs="Times New Roman"/>
          <w:lang w:val="en-GB"/>
        </w:rPr>
      </w:pPr>
    </w:p>
    <w:p w:rsidR="001E5128" w:rsidRPr="001E5128" w:rsidRDefault="001E5128" w:rsidP="00D152C3">
      <w:pPr>
        <w:spacing w:after="0"/>
        <w:jc w:val="center"/>
        <w:rPr>
          <w:rFonts w:ascii="Times New Roman" w:hAnsi="Times New Roman" w:cs="Times New Roman"/>
          <w:b/>
          <w:lang w:val="en-GB"/>
        </w:rPr>
      </w:pPr>
      <w:r w:rsidRPr="001E5128">
        <w:rPr>
          <w:rFonts w:ascii="Times New Roman" w:hAnsi="Times New Roman" w:cs="Times New Roman"/>
          <w:b/>
          <w:lang w:val="en-GB"/>
        </w:rPr>
        <w:t>Adjusted revenue</w:t>
      </w:r>
      <w:r>
        <w:rPr>
          <w:rFonts w:ascii="Times New Roman" w:hAnsi="Times New Roman" w:cs="Times New Roman"/>
          <w:b/>
          <w:lang w:val="en-GB"/>
        </w:rPr>
        <w:tab/>
        <w:t>Y</w:t>
      </w:r>
      <w:r w:rsidRPr="001E5128">
        <w:rPr>
          <w:rFonts w:ascii="Times New Roman" w:hAnsi="Times New Roman" w:cs="Times New Roman"/>
          <w:b/>
          <w:lang w:val="en-GB"/>
        </w:rPr>
        <w:t xml:space="preserve"> = 18,36/(1+exp</w:t>
      </w:r>
      <w:r w:rsidRPr="001E5128">
        <w:rPr>
          <w:rFonts w:ascii="Times New Roman" w:hAnsi="Times New Roman" w:cs="Times New Roman"/>
          <w:b/>
          <w:vertAlign w:val="superscript"/>
          <w:lang w:val="en-GB"/>
        </w:rPr>
        <w:t>(-0,286*(n-10)</w:t>
      </w:r>
      <w:r w:rsidRPr="001E5128">
        <w:rPr>
          <w:rFonts w:ascii="Times New Roman" w:hAnsi="Times New Roman" w:cs="Times New Roman"/>
          <w:b/>
          <w:lang w:val="en-GB"/>
        </w:rPr>
        <w:t>)</w:t>
      </w:r>
      <w:r w:rsidR="00D152C3">
        <w:rPr>
          <w:rFonts w:ascii="Times New Roman" w:hAnsi="Times New Roman" w:cs="Times New Roman"/>
          <w:b/>
          <w:lang w:val="en-GB"/>
        </w:rPr>
        <w:t xml:space="preserve"> trillion</w:t>
      </w:r>
      <w:r w:rsidR="00A52654">
        <w:rPr>
          <w:rFonts w:ascii="Times New Roman" w:hAnsi="Times New Roman" w:cs="Times New Roman"/>
          <w:b/>
          <w:lang w:val="en-GB"/>
        </w:rPr>
        <w:t xml:space="preserve"> USD</w:t>
      </w:r>
    </w:p>
    <w:p w:rsidR="007349D4" w:rsidRPr="00D152C3" w:rsidRDefault="00D152C3" w:rsidP="00D152C3">
      <w:pPr>
        <w:spacing w:after="0"/>
        <w:jc w:val="center"/>
        <w:rPr>
          <w:rFonts w:ascii="Times New Roman" w:hAnsi="Times New Roman" w:cs="Times New Roman"/>
          <w:b/>
          <w:lang w:val="en-GB"/>
        </w:rPr>
      </w:pPr>
      <w:r>
        <w:rPr>
          <w:rFonts w:ascii="Times New Roman" w:hAnsi="Times New Roman" w:cs="Times New Roman"/>
          <w:b/>
          <w:lang w:val="en-GB"/>
        </w:rPr>
        <w:t>Adjusted p</w:t>
      </w:r>
      <w:r w:rsidR="001E5128" w:rsidRPr="001E5128">
        <w:rPr>
          <w:rFonts w:ascii="Times New Roman" w:hAnsi="Times New Roman" w:cs="Times New Roman"/>
          <w:b/>
          <w:lang w:val="en-GB"/>
        </w:rPr>
        <w:t>rice</w:t>
      </w:r>
      <w:r>
        <w:rPr>
          <w:rFonts w:ascii="Times New Roman" w:hAnsi="Times New Roman" w:cs="Times New Roman"/>
          <w:b/>
          <w:lang w:val="en-GB"/>
        </w:rPr>
        <w:t>/</w:t>
      </w:r>
      <w:r w:rsidR="001E5128" w:rsidRPr="001E5128">
        <w:rPr>
          <w:rFonts w:ascii="Times New Roman" w:hAnsi="Times New Roman" w:cs="Times New Roman"/>
          <w:b/>
          <w:lang w:val="en-GB"/>
        </w:rPr>
        <w:t>IoT</w:t>
      </w:r>
      <w:r w:rsidR="00A52654">
        <w:rPr>
          <w:rFonts w:ascii="Times New Roman" w:hAnsi="Times New Roman" w:cs="Times New Roman"/>
          <w:b/>
          <w:lang w:val="en-GB"/>
        </w:rPr>
        <w:t xml:space="preserve"> =</w:t>
      </w:r>
      <w:r>
        <w:rPr>
          <w:rFonts w:ascii="Times New Roman" w:hAnsi="Times New Roman" w:cs="Times New Roman"/>
          <w:b/>
          <w:lang w:val="en-GB"/>
        </w:rPr>
        <w:tab/>
        <w:t>Rev/IoT</w:t>
      </w:r>
      <w:r w:rsidR="00A52654">
        <w:rPr>
          <w:rFonts w:ascii="Times New Roman" w:hAnsi="Times New Roman" w:cs="Times New Roman"/>
          <w:b/>
          <w:lang w:val="en-GB"/>
        </w:rPr>
        <w:t>:</w:t>
      </w:r>
      <w:r w:rsidR="001E5128">
        <w:rPr>
          <w:rFonts w:ascii="Times New Roman" w:hAnsi="Times New Roman" w:cs="Times New Roman"/>
          <w:b/>
          <w:lang w:val="en-GB"/>
        </w:rPr>
        <w:t xml:space="preserve"> </w:t>
      </w:r>
      <w:r w:rsidR="001E5128" w:rsidRPr="001E5128">
        <w:rPr>
          <w:rFonts w:ascii="Times New Roman" w:hAnsi="Times New Roman" w:cs="Times New Roman"/>
          <w:b/>
          <w:lang w:val="en-GB"/>
        </w:rPr>
        <w:t xml:space="preserve"> </w:t>
      </w:r>
      <w:r w:rsidR="00A52654">
        <w:rPr>
          <w:rFonts w:ascii="Times New Roman" w:hAnsi="Times New Roman" w:cs="Times New Roman"/>
          <w:b/>
          <w:lang w:val="en-GB"/>
        </w:rPr>
        <w:t xml:space="preserve"> Y </w:t>
      </w:r>
      <w:r w:rsidR="001E5128" w:rsidRPr="001E5128">
        <w:rPr>
          <w:rFonts w:ascii="Times New Roman" w:hAnsi="Times New Roman" w:cs="Times New Roman"/>
          <w:b/>
          <w:lang w:val="en-GB"/>
        </w:rPr>
        <w:t xml:space="preserve">= </w:t>
      </w:r>
      <w:r w:rsidR="00A52654">
        <w:rPr>
          <w:rFonts w:ascii="Times New Roman" w:hAnsi="Times New Roman" w:cs="Times New Roman"/>
          <w:b/>
          <w:lang w:val="en-GB"/>
        </w:rPr>
        <w:t>299,6 – 59,2*ln(n)</w:t>
      </w:r>
      <w:r>
        <w:rPr>
          <w:rFonts w:ascii="Times New Roman" w:hAnsi="Times New Roman" w:cs="Times New Roman"/>
          <w:b/>
          <w:vertAlign w:val="superscript"/>
          <w:lang w:val="en-GB"/>
        </w:rPr>
        <w:t xml:space="preserve"> </w:t>
      </w:r>
      <w:r>
        <w:rPr>
          <w:rFonts w:ascii="Times New Roman" w:hAnsi="Times New Roman" w:cs="Times New Roman"/>
          <w:b/>
          <w:lang w:val="en-GB"/>
        </w:rPr>
        <w:t xml:space="preserve"> USD</w:t>
      </w:r>
    </w:p>
    <w:p w:rsidR="00C9029A" w:rsidRPr="0086558C" w:rsidRDefault="00C9029A" w:rsidP="007349D4">
      <w:pPr>
        <w:spacing w:after="0"/>
        <w:rPr>
          <w:rFonts w:ascii="Times New Roman" w:hAnsi="Times New Roman" w:cs="Times New Roman"/>
          <w:lang w:val="en-GB"/>
        </w:rPr>
      </w:pPr>
    </w:p>
    <w:p w:rsidR="007B14E4" w:rsidRDefault="00953BDB" w:rsidP="007B14E4">
      <w:pPr>
        <w:pStyle w:val="Heading1"/>
        <w:spacing w:before="0"/>
        <w:rPr>
          <w:color w:val="auto"/>
          <w:sz w:val="24"/>
          <w:szCs w:val="24"/>
          <w:lang w:val="en-GB"/>
        </w:rPr>
      </w:pPr>
      <w:bookmarkStart w:id="12" w:name="_Toc445061759"/>
      <w:r>
        <w:rPr>
          <w:color w:val="auto"/>
          <w:sz w:val="24"/>
          <w:szCs w:val="24"/>
          <w:lang w:val="en-GB"/>
        </w:rPr>
        <w:t>12</w:t>
      </w:r>
      <w:r w:rsidR="007B14E4" w:rsidRPr="007B14E4">
        <w:rPr>
          <w:color w:val="auto"/>
          <w:sz w:val="24"/>
          <w:szCs w:val="24"/>
          <w:lang w:val="en-GB"/>
        </w:rPr>
        <w:t>.</w:t>
      </w:r>
      <w:r w:rsidR="00CE4E7E">
        <w:rPr>
          <w:color w:val="auto"/>
          <w:sz w:val="24"/>
          <w:szCs w:val="24"/>
          <w:lang w:val="en-GB"/>
        </w:rPr>
        <w:t xml:space="preserve"> </w:t>
      </w:r>
      <w:r w:rsidR="007B14E4" w:rsidRPr="007B14E4">
        <w:rPr>
          <w:color w:val="auto"/>
          <w:sz w:val="24"/>
          <w:szCs w:val="24"/>
          <w:lang w:val="en-GB"/>
        </w:rPr>
        <w:t xml:space="preserve"> IoT: the Internal Rate of Return</w:t>
      </w:r>
      <w:bookmarkEnd w:id="12"/>
    </w:p>
    <w:p w:rsidR="00436813" w:rsidRDefault="000D2EAF" w:rsidP="006F261F">
      <w:pPr>
        <w:spacing w:after="0" w:line="240" w:lineRule="auto"/>
        <w:jc w:val="both"/>
        <w:rPr>
          <w:rFonts w:ascii="Times New Roman" w:hAnsi="Times New Roman" w:cs="Times New Roman"/>
          <w:lang w:val="en-GB"/>
        </w:rPr>
      </w:pPr>
      <w:r>
        <w:rPr>
          <w:rFonts w:ascii="Times New Roman" w:hAnsi="Times New Roman" w:cs="Times New Roman"/>
          <w:lang w:val="en-GB"/>
        </w:rPr>
        <w:t xml:space="preserve">From economic point of view, when designing </w:t>
      </w:r>
      <w:r w:rsidR="00A52654">
        <w:rPr>
          <w:rFonts w:ascii="Times New Roman" w:hAnsi="Times New Roman" w:cs="Times New Roman"/>
          <w:lang w:val="en-GB"/>
        </w:rPr>
        <w:t xml:space="preserve"> a project</w:t>
      </w:r>
      <w:r>
        <w:rPr>
          <w:rFonts w:ascii="Times New Roman" w:hAnsi="Times New Roman" w:cs="Times New Roman"/>
          <w:lang w:val="en-GB"/>
        </w:rPr>
        <w:t xml:space="preserve"> </w:t>
      </w:r>
      <w:r w:rsidR="007216CD">
        <w:rPr>
          <w:rFonts w:ascii="Times New Roman" w:hAnsi="Times New Roman" w:cs="Times New Roman"/>
          <w:lang w:val="en-GB"/>
        </w:rPr>
        <w:t>for IoT service,</w:t>
      </w:r>
      <w:r w:rsidR="00A52654">
        <w:rPr>
          <w:rFonts w:ascii="Times New Roman" w:hAnsi="Times New Roman" w:cs="Times New Roman"/>
          <w:lang w:val="en-GB"/>
        </w:rPr>
        <w:t xml:space="preserve"> a sequence of investment</w:t>
      </w:r>
      <w:r>
        <w:rPr>
          <w:rFonts w:ascii="Times New Roman" w:hAnsi="Times New Roman" w:cs="Times New Roman"/>
          <w:lang w:val="en-GB"/>
        </w:rPr>
        <w:t xml:space="preserve"> </w:t>
      </w:r>
      <w:r w:rsidR="007216CD">
        <w:rPr>
          <w:rFonts w:ascii="Times New Roman" w:hAnsi="Times New Roman" w:cs="Times New Roman"/>
          <w:lang w:val="en-GB"/>
        </w:rPr>
        <w:t xml:space="preserve">(and expenses) </w:t>
      </w:r>
      <w:r>
        <w:rPr>
          <w:rFonts w:ascii="Times New Roman" w:hAnsi="Times New Roman" w:cs="Times New Roman"/>
          <w:lang w:val="en-GB"/>
        </w:rPr>
        <w:t>is assumed over time</w:t>
      </w:r>
      <w:r w:rsidR="007216CD">
        <w:rPr>
          <w:rFonts w:ascii="Times New Roman" w:hAnsi="Times New Roman" w:cs="Times New Roman"/>
          <w:lang w:val="en-GB"/>
        </w:rPr>
        <w:t xml:space="preserve"> and is compared with a sequence of revenue</w:t>
      </w:r>
      <w:r>
        <w:rPr>
          <w:rFonts w:ascii="Times New Roman" w:hAnsi="Times New Roman" w:cs="Times New Roman"/>
          <w:lang w:val="en-GB"/>
        </w:rPr>
        <w:t xml:space="preserve">: </w:t>
      </w:r>
      <w:r w:rsidR="007216CD">
        <w:rPr>
          <w:rFonts w:ascii="Times New Roman" w:hAnsi="Times New Roman" w:cs="Times New Roman"/>
          <w:lang w:val="en-GB"/>
        </w:rPr>
        <w:t>the annual diffe</w:t>
      </w:r>
      <w:r w:rsidR="007216CD">
        <w:rPr>
          <w:rFonts w:ascii="Times New Roman" w:hAnsi="Times New Roman" w:cs="Times New Roman"/>
          <w:lang w:val="en-GB"/>
        </w:rPr>
        <w:t>r</w:t>
      </w:r>
      <w:r w:rsidR="007216CD">
        <w:rPr>
          <w:rFonts w:ascii="Times New Roman" w:hAnsi="Times New Roman" w:cs="Times New Roman"/>
          <w:lang w:val="en-GB"/>
        </w:rPr>
        <w:t>ence is the so called “Cash-Flow”.</w:t>
      </w:r>
      <w:r w:rsidR="00A52654">
        <w:rPr>
          <w:rFonts w:ascii="Times New Roman" w:hAnsi="Times New Roman" w:cs="Times New Roman"/>
          <w:lang w:val="en-GB"/>
        </w:rPr>
        <w:t xml:space="preserve"> </w:t>
      </w:r>
      <w:r w:rsidR="007216CD">
        <w:rPr>
          <w:rFonts w:ascii="Times New Roman" w:hAnsi="Times New Roman" w:cs="Times New Roman"/>
          <w:lang w:val="en-GB"/>
        </w:rPr>
        <w:t>T</w:t>
      </w:r>
      <w:r w:rsidR="00A52654">
        <w:rPr>
          <w:rFonts w:ascii="Times New Roman" w:hAnsi="Times New Roman" w:cs="Times New Roman"/>
          <w:lang w:val="en-GB"/>
        </w:rPr>
        <w:t xml:space="preserve">he </w:t>
      </w:r>
      <w:r w:rsidR="00436813">
        <w:rPr>
          <w:rFonts w:ascii="Times New Roman" w:hAnsi="Times New Roman" w:cs="Times New Roman"/>
          <w:lang w:val="en-GB"/>
        </w:rPr>
        <w:t>Internal Rate of Return (IRR) is the interest rate at which the Net Present Value of all the Cash-Flow</w:t>
      </w:r>
      <w:r w:rsidR="007216CD">
        <w:rPr>
          <w:rFonts w:ascii="Times New Roman" w:hAnsi="Times New Roman" w:cs="Times New Roman"/>
          <w:lang w:val="en-GB"/>
        </w:rPr>
        <w:t>, over the project life,</w:t>
      </w:r>
      <w:r w:rsidR="00436813">
        <w:rPr>
          <w:rFonts w:ascii="Times New Roman" w:hAnsi="Times New Roman" w:cs="Times New Roman"/>
          <w:lang w:val="en-GB"/>
        </w:rPr>
        <w:t xml:space="preserve"> </w:t>
      </w:r>
      <w:r w:rsidR="00A52654">
        <w:rPr>
          <w:rFonts w:ascii="Times New Roman" w:hAnsi="Times New Roman" w:cs="Times New Roman"/>
          <w:lang w:val="en-GB"/>
        </w:rPr>
        <w:t>equa</w:t>
      </w:r>
      <w:r w:rsidR="00436813">
        <w:rPr>
          <w:rFonts w:ascii="Times New Roman" w:hAnsi="Times New Roman" w:cs="Times New Roman"/>
          <w:lang w:val="en-GB"/>
        </w:rPr>
        <w:t xml:space="preserve">ls zero. </w:t>
      </w:r>
      <w:r w:rsidR="007216CD">
        <w:rPr>
          <w:rFonts w:ascii="Times New Roman" w:hAnsi="Times New Roman" w:cs="Times New Roman"/>
          <w:lang w:val="en-GB"/>
        </w:rPr>
        <w:t>The indicator</w:t>
      </w:r>
      <w:r w:rsidR="00436813">
        <w:rPr>
          <w:rFonts w:ascii="Times New Roman" w:hAnsi="Times New Roman" w:cs="Times New Roman"/>
          <w:lang w:val="en-GB"/>
        </w:rPr>
        <w:t xml:space="preserve"> is used to evaluate the attractiveness of a project or invest</w:t>
      </w:r>
      <w:r w:rsidR="00A52654">
        <w:rPr>
          <w:rFonts w:ascii="Times New Roman" w:hAnsi="Times New Roman" w:cs="Times New Roman"/>
          <w:lang w:val="en-GB"/>
        </w:rPr>
        <w:t>ment: i</w:t>
      </w:r>
      <w:r w:rsidR="00436813">
        <w:rPr>
          <w:rFonts w:ascii="Times New Roman" w:hAnsi="Times New Roman" w:cs="Times New Roman"/>
          <w:lang w:val="en-GB"/>
        </w:rPr>
        <w:t xml:space="preserve">f the IRR of a new project exceeds a company’s required rate of return, that project is </w:t>
      </w:r>
      <w:r w:rsidR="005734BD">
        <w:rPr>
          <w:rFonts w:ascii="Times New Roman" w:hAnsi="Times New Roman" w:cs="Times New Roman"/>
          <w:lang w:val="en-GB"/>
        </w:rPr>
        <w:t xml:space="preserve">assumed to be </w:t>
      </w:r>
      <w:r w:rsidR="00436813">
        <w:rPr>
          <w:rFonts w:ascii="Times New Roman" w:hAnsi="Times New Roman" w:cs="Times New Roman"/>
          <w:lang w:val="en-GB"/>
        </w:rPr>
        <w:t>desirable. If IRR falls below the required rate of return, the project should be rejected.</w:t>
      </w:r>
      <w:r w:rsidR="005734BD">
        <w:rPr>
          <w:rFonts w:ascii="Times New Roman" w:hAnsi="Times New Roman" w:cs="Times New Roman"/>
          <w:lang w:val="en-GB"/>
        </w:rPr>
        <w:t xml:space="preserve"> </w:t>
      </w:r>
      <w:r w:rsidR="00436813">
        <w:rPr>
          <w:rFonts w:ascii="Times New Roman" w:hAnsi="Times New Roman" w:cs="Times New Roman"/>
          <w:lang w:val="en-GB"/>
        </w:rPr>
        <w:t>The formula for IRR is the following:</w:t>
      </w:r>
    </w:p>
    <w:p w:rsidR="00436813" w:rsidRDefault="00436813" w:rsidP="006F261F">
      <w:pPr>
        <w:spacing w:after="0" w:line="240" w:lineRule="auto"/>
        <w:jc w:val="both"/>
        <w:rPr>
          <w:rFonts w:ascii="Times New Roman" w:hAnsi="Times New Roman" w:cs="Times New Roman"/>
          <w:lang w:val="en-GB"/>
        </w:rPr>
      </w:pPr>
    </w:p>
    <w:p w:rsidR="00436813" w:rsidRDefault="00436813" w:rsidP="006F261F">
      <w:pPr>
        <w:spacing w:after="0" w:line="240" w:lineRule="auto"/>
        <w:jc w:val="center"/>
        <w:rPr>
          <w:rFonts w:ascii="Times New Roman" w:hAnsi="Times New Roman" w:cs="Times New Roman"/>
          <w:b/>
          <w:vertAlign w:val="superscript"/>
          <w:lang w:val="en-GB"/>
        </w:rPr>
      </w:pPr>
      <w:r w:rsidRPr="006F261F">
        <w:rPr>
          <w:rFonts w:ascii="Times New Roman" w:hAnsi="Times New Roman" w:cs="Times New Roman"/>
          <w:b/>
          <w:lang w:val="en-GB"/>
        </w:rPr>
        <w:t>0 =CF</w:t>
      </w:r>
      <w:r w:rsidRPr="006F261F">
        <w:rPr>
          <w:rFonts w:ascii="Times New Roman" w:hAnsi="Times New Roman" w:cs="Times New Roman"/>
          <w:b/>
          <w:vertAlign w:val="subscript"/>
          <w:lang w:val="en-GB"/>
        </w:rPr>
        <w:t>0</w:t>
      </w:r>
      <w:r w:rsidRPr="006F261F">
        <w:rPr>
          <w:rFonts w:ascii="Times New Roman" w:hAnsi="Times New Roman" w:cs="Times New Roman"/>
          <w:b/>
          <w:lang w:val="en-GB"/>
        </w:rPr>
        <w:t xml:space="preserve"> + CF</w:t>
      </w:r>
      <w:r w:rsidRPr="006F261F">
        <w:rPr>
          <w:rFonts w:ascii="Times New Roman" w:hAnsi="Times New Roman" w:cs="Times New Roman"/>
          <w:b/>
          <w:vertAlign w:val="subscript"/>
          <w:lang w:val="en-GB"/>
        </w:rPr>
        <w:t>1</w:t>
      </w:r>
      <w:r w:rsidRPr="006F261F">
        <w:rPr>
          <w:rFonts w:ascii="Times New Roman" w:hAnsi="Times New Roman" w:cs="Times New Roman"/>
          <w:b/>
          <w:lang w:val="en-GB"/>
        </w:rPr>
        <w:t>/(1+r) + CF</w:t>
      </w:r>
      <w:r w:rsidRPr="006F261F">
        <w:rPr>
          <w:rFonts w:ascii="Times New Roman" w:hAnsi="Times New Roman" w:cs="Times New Roman"/>
          <w:b/>
          <w:vertAlign w:val="subscript"/>
          <w:lang w:val="en-GB"/>
        </w:rPr>
        <w:t>2</w:t>
      </w:r>
      <w:r w:rsidRPr="006F261F">
        <w:rPr>
          <w:rFonts w:ascii="Times New Roman" w:hAnsi="Times New Roman" w:cs="Times New Roman"/>
          <w:b/>
          <w:lang w:val="en-GB"/>
        </w:rPr>
        <w:t>/1+r)</w:t>
      </w:r>
      <w:r w:rsidRPr="006F261F">
        <w:rPr>
          <w:rFonts w:ascii="Times New Roman" w:hAnsi="Times New Roman" w:cs="Times New Roman"/>
          <w:b/>
          <w:vertAlign w:val="superscript"/>
          <w:lang w:val="en-GB"/>
        </w:rPr>
        <w:t>2</w:t>
      </w:r>
      <w:r w:rsidRPr="006F261F">
        <w:rPr>
          <w:rFonts w:ascii="Times New Roman" w:hAnsi="Times New Roman" w:cs="Times New Roman"/>
          <w:b/>
          <w:lang w:val="en-GB"/>
        </w:rPr>
        <w:t xml:space="preserve"> + CF</w:t>
      </w:r>
      <w:r w:rsidRPr="006F261F">
        <w:rPr>
          <w:rFonts w:ascii="Times New Roman" w:hAnsi="Times New Roman" w:cs="Times New Roman"/>
          <w:b/>
          <w:vertAlign w:val="subscript"/>
          <w:lang w:val="en-GB"/>
        </w:rPr>
        <w:t>3</w:t>
      </w:r>
      <w:r w:rsidRPr="006F261F">
        <w:rPr>
          <w:rFonts w:ascii="Times New Roman" w:hAnsi="Times New Roman" w:cs="Times New Roman"/>
          <w:b/>
          <w:lang w:val="en-GB"/>
        </w:rPr>
        <w:t>/(1+r)</w:t>
      </w:r>
      <w:r w:rsidRPr="006F261F">
        <w:rPr>
          <w:rFonts w:ascii="Times New Roman" w:hAnsi="Times New Roman" w:cs="Times New Roman"/>
          <w:b/>
          <w:vertAlign w:val="superscript"/>
          <w:lang w:val="en-GB"/>
        </w:rPr>
        <w:t>3</w:t>
      </w:r>
      <w:r w:rsidRPr="006F261F">
        <w:rPr>
          <w:rFonts w:ascii="Times New Roman" w:hAnsi="Times New Roman" w:cs="Times New Roman"/>
          <w:b/>
          <w:lang w:val="en-GB"/>
        </w:rPr>
        <w:t xml:space="preserve"> + ….</w:t>
      </w:r>
      <w:r w:rsidR="00A04195">
        <w:rPr>
          <w:rFonts w:ascii="Times New Roman" w:hAnsi="Times New Roman" w:cs="Times New Roman"/>
          <w:b/>
          <w:lang w:val="en-GB"/>
        </w:rPr>
        <w:t xml:space="preserve"> </w:t>
      </w:r>
      <w:r w:rsidRPr="006F261F">
        <w:rPr>
          <w:rFonts w:ascii="Times New Roman" w:hAnsi="Times New Roman" w:cs="Times New Roman"/>
          <w:b/>
          <w:lang w:val="en-GB"/>
        </w:rPr>
        <w:t>CF</w:t>
      </w:r>
      <w:r w:rsidRPr="006F261F">
        <w:rPr>
          <w:rFonts w:ascii="Times New Roman" w:hAnsi="Times New Roman" w:cs="Times New Roman"/>
          <w:b/>
          <w:vertAlign w:val="subscript"/>
          <w:lang w:val="en-GB"/>
        </w:rPr>
        <w:t>n</w:t>
      </w:r>
      <w:r w:rsidRPr="006F261F">
        <w:rPr>
          <w:rFonts w:ascii="Times New Roman" w:hAnsi="Times New Roman" w:cs="Times New Roman"/>
          <w:b/>
          <w:lang w:val="en-GB"/>
        </w:rPr>
        <w:t>/(1+r)</w:t>
      </w:r>
      <w:r w:rsidRPr="006F261F">
        <w:rPr>
          <w:rFonts w:ascii="Times New Roman" w:hAnsi="Times New Roman" w:cs="Times New Roman"/>
          <w:b/>
          <w:vertAlign w:val="superscript"/>
          <w:lang w:val="en-GB"/>
        </w:rPr>
        <w:t>n</w:t>
      </w:r>
    </w:p>
    <w:p w:rsidR="006F261F" w:rsidRDefault="006F261F" w:rsidP="006F261F">
      <w:pPr>
        <w:spacing w:after="0" w:line="240" w:lineRule="auto"/>
        <w:jc w:val="both"/>
        <w:rPr>
          <w:rFonts w:ascii="Times New Roman" w:hAnsi="Times New Roman" w:cs="Times New Roman"/>
          <w:b/>
          <w:lang w:val="en-GB"/>
        </w:rPr>
      </w:pPr>
    </w:p>
    <w:p w:rsidR="006F261F" w:rsidRDefault="006F261F" w:rsidP="006F261F">
      <w:pPr>
        <w:spacing w:after="0" w:line="240" w:lineRule="auto"/>
        <w:jc w:val="both"/>
        <w:rPr>
          <w:rFonts w:ascii="Times New Roman" w:hAnsi="Times New Roman" w:cs="Times New Roman"/>
          <w:lang w:val="en-GB"/>
        </w:rPr>
      </w:pPr>
      <w:r w:rsidRPr="006F261F">
        <w:rPr>
          <w:rFonts w:ascii="Times New Roman" w:hAnsi="Times New Roman" w:cs="Times New Roman"/>
          <w:lang w:val="en-GB"/>
        </w:rPr>
        <w:t>Where</w:t>
      </w:r>
      <w:r>
        <w:rPr>
          <w:rFonts w:ascii="Times New Roman" w:hAnsi="Times New Roman" w:cs="Times New Roman"/>
          <w:lang w:val="en-GB"/>
        </w:rPr>
        <w:t xml:space="preserve"> CF</w:t>
      </w:r>
      <w:r w:rsidR="000378BB">
        <w:rPr>
          <w:rFonts w:ascii="Times New Roman" w:hAnsi="Times New Roman" w:cs="Times New Roman"/>
          <w:vertAlign w:val="subscript"/>
          <w:lang w:val="en-GB"/>
        </w:rPr>
        <w:t>0</w:t>
      </w:r>
      <w:r w:rsidR="000378BB">
        <w:rPr>
          <w:rFonts w:ascii="Times New Roman" w:hAnsi="Times New Roman" w:cs="Times New Roman"/>
          <w:lang w:val="en-GB"/>
        </w:rPr>
        <w:t xml:space="preserve"> is the initial investment</w:t>
      </w:r>
      <w:r>
        <w:rPr>
          <w:rFonts w:ascii="Times New Roman" w:hAnsi="Times New Roman" w:cs="Times New Roman"/>
          <w:lang w:val="en-GB"/>
        </w:rPr>
        <w:t xml:space="preserve">, </w:t>
      </w:r>
      <w:r w:rsidR="000378BB">
        <w:rPr>
          <w:rFonts w:ascii="Times New Roman" w:hAnsi="Times New Roman" w:cs="Times New Roman"/>
          <w:lang w:val="en-GB"/>
        </w:rPr>
        <w:t xml:space="preserve">relevant to the starting value of network assets; </w:t>
      </w:r>
      <w:r>
        <w:rPr>
          <w:rFonts w:ascii="Times New Roman" w:hAnsi="Times New Roman" w:cs="Times New Roman"/>
          <w:lang w:val="en-GB"/>
        </w:rPr>
        <w:t>CF</w:t>
      </w:r>
      <w:r w:rsidRPr="006F261F">
        <w:rPr>
          <w:rFonts w:ascii="Times New Roman" w:hAnsi="Times New Roman" w:cs="Times New Roman"/>
          <w:vertAlign w:val="subscript"/>
          <w:lang w:val="en-GB"/>
        </w:rPr>
        <w:t>1</w:t>
      </w:r>
      <w:r>
        <w:rPr>
          <w:rFonts w:ascii="Times New Roman" w:hAnsi="Times New Roman" w:cs="Times New Roman"/>
          <w:lang w:val="en-GB"/>
        </w:rPr>
        <w:t>, CF</w:t>
      </w:r>
      <w:r w:rsidRPr="006F261F">
        <w:rPr>
          <w:rFonts w:ascii="Times New Roman" w:hAnsi="Times New Roman" w:cs="Times New Roman"/>
          <w:vertAlign w:val="subscript"/>
          <w:lang w:val="en-GB"/>
        </w:rPr>
        <w:t>3</w:t>
      </w:r>
      <w:r>
        <w:rPr>
          <w:rFonts w:ascii="Times New Roman" w:hAnsi="Times New Roman" w:cs="Times New Roman"/>
          <w:lang w:val="en-GB"/>
        </w:rPr>
        <w:t>, CF</w:t>
      </w:r>
      <w:r w:rsidRPr="006F261F">
        <w:rPr>
          <w:rFonts w:ascii="Times New Roman" w:hAnsi="Times New Roman" w:cs="Times New Roman"/>
          <w:vertAlign w:val="subscript"/>
          <w:lang w:val="en-GB"/>
        </w:rPr>
        <w:t>n</w:t>
      </w:r>
      <w:r>
        <w:rPr>
          <w:rFonts w:ascii="Times New Roman" w:hAnsi="Times New Roman" w:cs="Times New Roman"/>
          <w:lang w:val="en-GB"/>
        </w:rPr>
        <w:t xml:space="preserve"> are the Cash-Flow for the periods 1,2,3…n;</w:t>
      </w:r>
      <w:r w:rsidR="00F64404">
        <w:rPr>
          <w:rFonts w:ascii="Times New Roman" w:hAnsi="Times New Roman" w:cs="Times New Roman"/>
          <w:lang w:val="en-GB"/>
        </w:rPr>
        <w:t xml:space="preserve"> </w:t>
      </w:r>
      <w:r>
        <w:rPr>
          <w:rFonts w:ascii="Times New Roman" w:hAnsi="Times New Roman" w:cs="Times New Roman"/>
          <w:lang w:val="en-GB"/>
        </w:rPr>
        <w:t xml:space="preserve"> and “r” is the Internal Rate of Return</w:t>
      </w:r>
      <w:r w:rsidR="00F64404">
        <w:rPr>
          <w:rFonts w:ascii="Times New Roman" w:hAnsi="Times New Roman" w:cs="Times New Roman"/>
          <w:lang w:val="en-GB"/>
        </w:rPr>
        <w:t xml:space="preserve"> that makes the Net Pr</w:t>
      </w:r>
      <w:r w:rsidR="00F64404">
        <w:rPr>
          <w:rFonts w:ascii="Times New Roman" w:hAnsi="Times New Roman" w:cs="Times New Roman"/>
          <w:lang w:val="en-GB"/>
        </w:rPr>
        <w:t>e</w:t>
      </w:r>
      <w:r w:rsidR="00F64404">
        <w:rPr>
          <w:rFonts w:ascii="Times New Roman" w:hAnsi="Times New Roman" w:cs="Times New Roman"/>
          <w:lang w:val="en-GB"/>
        </w:rPr>
        <w:t>sent value of project equal to zero</w:t>
      </w:r>
      <w:r>
        <w:rPr>
          <w:rFonts w:ascii="Times New Roman" w:hAnsi="Times New Roman" w:cs="Times New Roman"/>
          <w:lang w:val="en-GB"/>
        </w:rPr>
        <w:t>.</w:t>
      </w:r>
    </w:p>
    <w:p w:rsidR="005734BD" w:rsidRDefault="005734BD" w:rsidP="006F261F">
      <w:pPr>
        <w:spacing w:after="0" w:line="240" w:lineRule="auto"/>
        <w:jc w:val="both"/>
        <w:rPr>
          <w:rFonts w:ascii="Times New Roman" w:hAnsi="Times New Roman" w:cs="Times New Roman"/>
          <w:lang w:val="en-GB"/>
        </w:rPr>
      </w:pPr>
    </w:p>
    <w:p w:rsidR="00B01AFB" w:rsidRDefault="000378BB" w:rsidP="00804A33">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model is simple and gives a straight indication about the feasibility of a project, making, as well, </w:t>
      </w:r>
      <w:r w:rsidR="00A52654">
        <w:rPr>
          <w:rFonts w:ascii="Times New Roman" w:hAnsi="Times New Roman" w:cs="Times New Roman"/>
          <w:lang w:val="en-GB"/>
        </w:rPr>
        <w:t>easy the comparison among different economic plans</w:t>
      </w:r>
      <w:r>
        <w:rPr>
          <w:rFonts w:ascii="Times New Roman" w:hAnsi="Times New Roman" w:cs="Times New Roman"/>
          <w:lang w:val="en-GB"/>
        </w:rPr>
        <w:t>. Within this frame</w:t>
      </w:r>
      <w:r w:rsidR="00A52654">
        <w:rPr>
          <w:rFonts w:ascii="Times New Roman" w:hAnsi="Times New Roman" w:cs="Times New Roman"/>
          <w:lang w:val="en-GB"/>
        </w:rPr>
        <w:t>,</w:t>
      </w:r>
      <w:r w:rsidR="006F261F">
        <w:rPr>
          <w:rFonts w:ascii="Times New Roman" w:hAnsi="Times New Roman" w:cs="Times New Roman"/>
          <w:lang w:val="en-GB"/>
        </w:rPr>
        <w:t xml:space="preserve"> IRR </w:t>
      </w:r>
      <w:r w:rsidR="00A52654">
        <w:rPr>
          <w:rFonts w:ascii="Times New Roman" w:hAnsi="Times New Roman" w:cs="Times New Roman"/>
          <w:lang w:val="en-GB"/>
        </w:rPr>
        <w:t>becomes attractive</w:t>
      </w:r>
      <w:r w:rsidR="006F261F">
        <w:rPr>
          <w:rFonts w:ascii="Times New Roman" w:hAnsi="Times New Roman" w:cs="Times New Roman"/>
          <w:lang w:val="en-GB"/>
        </w:rPr>
        <w:t>, but there are limits to its usefulness. For example, IRR</w:t>
      </w:r>
      <w:r w:rsidR="00A04195">
        <w:rPr>
          <w:rFonts w:ascii="Times New Roman" w:hAnsi="Times New Roman" w:cs="Times New Roman"/>
          <w:lang w:val="en-GB"/>
        </w:rPr>
        <w:t xml:space="preserve"> works when a project </w:t>
      </w:r>
      <w:r w:rsidR="006F261F">
        <w:rPr>
          <w:rFonts w:ascii="Times New Roman" w:hAnsi="Times New Roman" w:cs="Times New Roman"/>
          <w:lang w:val="en-GB"/>
        </w:rPr>
        <w:t>ha</w:t>
      </w:r>
      <w:r w:rsidR="00A04195">
        <w:rPr>
          <w:rFonts w:ascii="Times New Roman" w:hAnsi="Times New Roman" w:cs="Times New Roman"/>
          <w:lang w:val="en-GB"/>
        </w:rPr>
        <w:t>s</w:t>
      </w:r>
      <w:r w:rsidR="006F261F">
        <w:rPr>
          <w:rFonts w:ascii="Times New Roman" w:hAnsi="Times New Roman" w:cs="Times New Roman"/>
          <w:lang w:val="en-GB"/>
        </w:rPr>
        <w:t xml:space="preserve"> an initial cash outflow followed by one or more cash inflow</w:t>
      </w:r>
      <w:r>
        <w:rPr>
          <w:rFonts w:ascii="Times New Roman" w:hAnsi="Times New Roman" w:cs="Times New Roman"/>
          <w:lang w:val="en-GB"/>
        </w:rPr>
        <w:t>;</w:t>
      </w:r>
      <w:r w:rsidR="00804A33">
        <w:rPr>
          <w:rFonts w:ascii="Times New Roman" w:hAnsi="Times New Roman" w:cs="Times New Roman"/>
          <w:lang w:val="en-GB"/>
        </w:rPr>
        <w:t xml:space="preserve"> in other words, Internal Rate of Return is interpreted as the a</w:t>
      </w:r>
      <w:r w:rsidR="00804A33">
        <w:rPr>
          <w:rFonts w:ascii="Times New Roman" w:hAnsi="Times New Roman" w:cs="Times New Roman"/>
          <w:lang w:val="en-GB"/>
        </w:rPr>
        <w:t>n</w:t>
      </w:r>
      <w:r w:rsidR="00804A33">
        <w:rPr>
          <w:rFonts w:ascii="Times New Roman" w:hAnsi="Times New Roman" w:cs="Times New Roman"/>
          <w:lang w:val="en-GB"/>
        </w:rPr>
        <w:t>nual equivalent return on a given invest</w:t>
      </w:r>
      <w:r w:rsidR="00B01AFB">
        <w:rPr>
          <w:rFonts w:ascii="Times New Roman" w:hAnsi="Times New Roman" w:cs="Times New Roman"/>
          <w:lang w:val="en-GB"/>
        </w:rPr>
        <w:t>ment. To help a more complete evaluation of the indicator, a “Sensitivity Analysis” usually accompanies the main calculation of IRR: by modifying the three var</w:t>
      </w:r>
      <w:r w:rsidR="00B01AFB">
        <w:rPr>
          <w:rFonts w:ascii="Times New Roman" w:hAnsi="Times New Roman" w:cs="Times New Roman"/>
          <w:lang w:val="en-GB"/>
        </w:rPr>
        <w:t>i</w:t>
      </w:r>
      <w:r w:rsidR="00B01AFB">
        <w:rPr>
          <w:rFonts w:ascii="Times New Roman" w:hAnsi="Times New Roman" w:cs="Times New Roman"/>
          <w:lang w:val="en-GB"/>
        </w:rPr>
        <w:t>ables (Investment, Expenses, Revenue)</w:t>
      </w:r>
      <w:r w:rsidR="00BD6CF4">
        <w:rPr>
          <w:rFonts w:ascii="Times New Roman" w:hAnsi="Times New Roman" w:cs="Times New Roman"/>
          <w:lang w:val="en-GB"/>
        </w:rPr>
        <w:t>,</w:t>
      </w:r>
      <w:r w:rsidR="00B01AFB">
        <w:rPr>
          <w:rFonts w:ascii="Times New Roman" w:hAnsi="Times New Roman" w:cs="Times New Roman"/>
          <w:lang w:val="en-GB"/>
        </w:rPr>
        <w:t xml:space="preserve"> one at time</w:t>
      </w:r>
      <w:r w:rsidR="00BD6CF4">
        <w:rPr>
          <w:rFonts w:ascii="Times New Roman" w:hAnsi="Times New Roman" w:cs="Times New Roman"/>
          <w:lang w:val="en-GB"/>
        </w:rPr>
        <w:t>,</w:t>
      </w:r>
      <w:r w:rsidR="00B01AFB">
        <w:rPr>
          <w:rFonts w:ascii="Times New Roman" w:hAnsi="Times New Roman" w:cs="Times New Roman"/>
          <w:lang w:val="en-GB"/>
        </w:rPr>
        <w:t xml:space="preserve"> a new IRR can be calculated. And a relationship can be established between the original IRR and its variation as a function of variables.</w:t>
      </w:r>
    </w:p>
    <w:p w:rsidR="000914D0" w:rsidRDefault="00BD6CF4" w:rsidP="006F261F">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following </w:t>
      </w:r>
      <w:r w:rsidRPr="00BD6CF4">
        <w:rPr>
          <w:rFonts w:ascii="Times New Roman" w:hAnsi="Times New Roman" w:cs="Times New Roman"/>
          <w:b/>
          <w:lang w:val="en-GB"/>
        </w:rPr>
        <w:t>T</w:t>
      </w:r>
      <w:r w:rsidR="00A04195">
        <w:rPr>
          <w:rFonts w:ascii="Times New Roman" w:hAnsi="Times New Roman" w:cs="Times New Roman"/>
          <w:b/>
          <w:lang w:val="en-GB"/>
        </w:rPr>
        <w:t>able</w:t>
      </w:r>
      <w:r w:rsidR="00BA1A30">
        <w:rPr>
          <w:rFonts w:ascii="Times New Roman" w:hAnsi="Times New Roman" w:cs="Times New Roman"/>
          <w:b/>
          <w:lang w:val="en-GB"/>
        </w:rPr>
        <w:t xml:space="preserve"> </w:t>
      </w:r>
      <w:r w:rsidRPr="00BD6CF4">
        <w:rPr>
          <w:rFonts w:ascii="Times New Roman" w:hAnsi="Times New Roman" w:cs="Times New Roman"/>
          <w:b/>
          <w:lang w:val="en-GB"/>
        </w:rPr>
        <w:t>6</w:t>
      </w:r>
      <w:r w:rsidR="000914D0">
        <w:rPr>
          <w:rFonts w:ascii="Times New Roman" w:hAnsi="Times New Roman" w:cs="Times New Roman"/>
          <w:lang w:val="en-GB"/>
        </w:rPr>
        <w:t xml:space="preserve"> </w:t>
      </w:r>
      <w:r>
        <w:rPr>
          <w:rFonts w:ascii="Times New Roman" w:hAnsi="Times New Roman" w:cs="Times New Roman"/>
          <w:lang w:val="en-GB"/>
        </w:rPr>
        <w:t>gives the final return estimate using the traditional IRR model.</w:t>
      </w:r>
    </w:p>
    <w:p w:rsidR="000914D0" w:rsidRDefault="000914D0" w:rsidP="006F261F">
      <w:pPr>
        <w:spacing w:after="0" w:line="240" w:lineRule="auto"/>
        <w:jc w:val="both"/>
        <w:rPr>
          <w:rFonts w:ascii="Times New Roman" w:hAnsi="Times New Roman" w:cs="Times New Roman"/>
          <w:lang w:val="en-GB"/>
        </w:rPr>
      </w:pPr>
    </w:p>
    <w:p w:rsidR="00BA1A30" w:rsidRPr="00BA1A30" w:rsidRDefault="00BA1A30" w:rsidP="006F261F">
      <w:pPr>
        <w:spacing w:after="0" w:line="240" w:lineRule="auto"/>
        <w:jc w:val="both"/>
        <w:rPr>
          <w:rFonts w:ascii="Times New Roman" w:hAnsi="Times New Roman" w:cs="Times New Roman"/>
          <w:b/>
          <w:lang w:val="en-GB"/>
        </w:rPr>
      </w:pPr>
      <w:r w:rsidRPr="00BA1A30">
        <w:rPr>
          <w:rFonts w:ascii="Times New Roman" w:hAnsi="Times New Roman" w:cs="Times New Roman"/>
          <w:b/>
          <w:lang w:val="en-GB"/>
        </w:rPr>
        <w:tab/>
      </w:r>
      <w:r w:rsidRPr="00BA1A30">
        <w:rPr>
          <w:rFonts w:ascii="Times New Roman" w:hAnsi="Times New Roman" w:cs="Times New Roman"/>
          <w:b/>
          <w:lang w:val="en-GB"/>
        </w:rPr>
        <w:tab/>
        <w:t>TABLE 6 – Traditional IRR calculation</w:t>
      </w:r>
    </w:p>
    <w:tbl>
      <w:tblPr>
        <w:tblStyle w:val="TableGrid"/>
        <w:tblW w:w="0" w:type="auto"/>
        <w:jc w:val="center"/>
        <w:tblLook w:val="04A0"/>
      </w:tblPr>
      <w:tblGrid>
        <w:gridCol w:w="1474"/>
        <w:gridCol w:w="1474"/>
        <w:gridCol w:w="1474"/>
        <w:gridCol w:w="1474"/>
        <w:gridCol w:w="1474"/>
      </w:tblGrid>
      <w:tr w:rsidR="00EC70C8" w:rsidRPr="00EC70C8" w:rsidTr="00EC70C8">
        <w:trPr>
          <w:jc w:val="center"/>
        </w:trPr>
        <w:tc>
          <w:tcPr>
            <w:tcW w:w="1474" w:type="dxa"/>
          </w:tcPr>
          <w:p w:rsidR="00EC70C8" w:rsidRPr="00EC70C8" w:rsidRDefault="00EC70C8" w:rsidP="00EC70C8">
            <w:pPr>
              <w:jc w:val="center"/>
              <w:rPr>
                <w:rFonts w:ascii="Times New Roman" w:hAnsi="Times New Roman" w:cs="Times New Roman"/>
                <w:b/>
                <w:lang w:val="en-GB"/>
              </w:rPr>
            </w:pPr>
            <w:r w:rsidRPr="00EC70C8">
              <w:rPr>
                <w:rFonts w:ascii="Times New Roman" w:hAnsi="Times New Roman" w:cs="Times New Roman"/>
                <w:b/>
                <w:lang w:val="en-GB"/>
              </w:rPr>
              <w:t>Year</w:t>
            </w:r>
          </w:p>
        </w:tc>
        <w:tc>
          <w:tcPr>
            <w:tcW w:w="1474" w:type="dxa"/>
          </w:tcPr>
          <w:p w:rsidR="00EC70C8" w:rsidRPr="00EC70C8" w:rsidRDefault="00EC70C8" w:rsidP="00EC70C8">
            <w:pPr>
              <w:jc w:val="center"/>
              <w:rPr>
                <w:rFonts w:ascii="Times New Roman" w:hAnsi="Times New Roman" w:cs="Times New Roman"/>
                <w:b/>
                <w:lang w:val="en-GB"/>
              </w:rPr>
            </w:pPr>
            <w:r w:rsidRPr="00EC70C8">
              <w:rPr>
                <w:rFonts w:ascii="Times New Roman" w:hAnsi="Times New Roman" w:cs="Times New Roman"/>
                <w:b/>
                <w:lang w:val="en-GB"/>
              </w:rPr>
              <w:t>Revenue</w:t>
            </w:r>
          </w:p>
        </w:tc>
        <w:tc>
          <w:tcPr>
            <w:tcW w:w="1474" w:type="dxa"/>
          </w:tcPr>
          <w:p w:rsidR="00EC70C8" w:rsidRPr="00EC70C8" w:rsidRDefault="00EC70C8" w:rsidP="00EC70C8">
            <w:pPr>
              <w:jc w:val="center"/>
              <w:rPr>
                <w:rFonts w:ascii="Times New Roman" w:hAnsi="Times New Roman" w:cs="Times New Roman"/>
                <w:b/>
                <w:lang w:val="en-GB"/>
              </w:rPr>
            </w:pPr>
            <w:r w:rsidRPr="00EC70C8">
              <w:rPr>
                <w:rFonts w:ascii="Times New Roman" w:hAnsi="Times New Roman" w:cs="Times New Roman"/>
                <w:b/>
                <w:lang w:val="en-GB"/>
              </w:rPr>
              <w:t>Investment</w:t>
            </w:r>
          </w:p>
        </w:tc>
        <w:tc>
          <w:tcPr>
            <w:tcW w:w="1474" w:type="dxa"/>
          </w:tcPr>
          <w:p w:rsidR="00EC70C8" w:rsidRPr="00EC70C8" w:rsidRDefault="00EC70C8" w:rsidP="00EC70C8">
            <w:pPr>
              <w:jc w:val="center"/>
              <w:rPr>
                <w:rFonts w:ascii="Times New Roman" w:hAnsi="Times New Roman" w:cs="Times New Roman"/>
                <w:b/>
                <w:lang w:val="en-GB"/>
              </w:rPr>
            </w:pPr>
            <w:r w:rsidRPr="00EC70C8">
              <w:rPr>
                <w:rFonts w:ascii="Times New Roman" w:hAnsi="Times New Roman" w:cs="Times New Roman"/>
                <w:b/>
                <w:lang w:val="en-GB"/>
              </w:rPr>
              <w:t>Expenses</w:t>
            </w:r>
          </w:p>
        </w:tc>
        <w:tc>
          <w:tcPr>
            <w:tcW w:w="1474" w:type="dxa"/>
          </w:tcPr>
          <w:p w:rsidR="00EC70C8" w:rsidRPr="00EC70C8" w:rsidRDefault="00EC70C8" w:rsidP="00EC70C8">
            <w:pPr>
              <w:jc w:val="center"/>
              <w:rPr>
                <w:rFonts w:ascii="Times New Roman" w:hAnsi="Times New Roman" w:cs="Times New Roman"/>
                <w:b/>
                <w:lang w:val="en-GB"/>
              </w:rPr>
            </w:pPr>
            <w:r w:rsidRPr="00EC70C8">
              <w:rPr>
                <w:rFonts w:ascii="Times New Roman" w:hAnsi="Times New Roman" w:cs="Times New Roman"/>
                <w:b/>
                <w:lang w:val="en-GB"/>
              </w:rPr>
              <w:t>Cash-flow</w:t>
            </w:r>
          </w:p>
        </w:tc>
      </w:tr>
      <w:tr w:rsidR="00EC70C8" w:rsidTr="00EC70C8">
        <w:trPr>
          <w:jc w:val="center"/>
        </w:trPr>
        <w:tc>
          <w:tcPr>
            <w:tcW w:w="1474" w:type="dxa"/>
          </w:tcPr>
          <w:p w:rsidR="00EC70C8" w:rsidRDefault="00EC70C8" w:rsidP="00EC70C8">
            <w:pPr>
              <w:jc w:val="center"/>
              <w:rPr>
                <w:rFonts w:ascii="Times New Roman" w:hAnsi="Times New Roman" w:cs="Times New Roman"/>
                <w:lang w:val="en-GB"/>
              </w:rPr>
            </w:pPr>
            <w:r>
              <w:rPr>
                <w:rFonts w:ascii="Times New Roman" w:hAnsi="Times New Roman" w:cs="Times New Roman"/>
                <w:lang w:val="en-GB"/>
              </w:rPr>
              <w:t>1</w:t>
            </w:r>
          </w:p>
        </w:tc>
        <w:tc>
          <w:tcPr>
            <w:tcW w:w="1474" w:type="dxa"/>
          </w:tcPr>
          <w:p w:rsidR="00EC70C8" w:rsidRDefault="00EC70C8" w:rsidP="006F261F">
            <w:pPr>
              <w:jc w:val="both"/>
              <w:rPr>
                <w:rFonts w:ascii="Times New Roman" w:hAnsi="Times New Roman" w:cs="Times New Roman"/>
                <w:lang w:val="en-GB"/>
              </w:rPr>
            </w:pPr>
          </w:p>
        </w:tc>
        <w:tc>
          <w:tcPr>
            <w:tcW w:w="1474" w:type="dxa"/>
          </w:tcPr>
          <w:p w:rsidR="00EC70C8" w:rsidRDefault="00F00648" w:rsidP="00F00648">
            <w:pPr>
              <w:jc w:val="center"/>
              <w:rPr>
                <w:rFonts w:ascii="Times New Roman" w:hAnsi="Times New Roman" w:cs="Times New Roman"/>
                <w:lang w:val="en-GB"/>
              </w:rPr>
            </w:pPr>
            <w:r>
              <w:rPr>
                <w:rFonts w:ascii="Times New Roman" w:hAnsi="Times New Roman" w:cs="Times New Roman"/>
                <w:lang w:val="en-GB"/>
              </w:rPr>
              <w:t>1847.12</w:t>
            </w:r>
          </w:p>
        </w:tc>
        <w:tc>
          <w:tcPr>
            <w:tcW w:w="1474" w:type="dxa"/>
          </w:tcPr>
          <w:p w:rsidR="00EC70C8" w:rsidRDefault="00EC70C8" w:rsidP="006F261F">
            <w:pPr>
              <w:jc w:val="both"/>
              <w:rPr>
                <w:rFonts w:ascii="Times New Roman" w:hAnsi="Times New Roman" w:cs="Times New Roman"/>
                <w:lang w:val="en-GB"/>
              </w:rPr>
            </w:pPr>
          </w:p>
        </w:tc>
        <w:tc>
          <w:tcPr>
            <w:tcW w:w="1474" w:type="dxa"/>
          </w:tcPr>
          <w:p w:rsidR="00EC70C8" w:rsidRPr="00F00648" w:rsidRDefault="00F00648" w:rsidP="00F00648">
            <w:pPr>
              <w:jc w:val="center"/>
              <w:rPr>
                <w:rFonts w:ascii="Times New Roman" w:hAnsi="Times New Roman" w:cs="Times New Roman"/>
                <w:lang w:val="en-GB"/>
              </w:rPr>
            </w:pPr>
            <w:r>
              <w:rPr>
                <w:rFonts w:ascii="Times New Roman" w:hAnsi="Times New Roman" w:cs="Times New Roman"/>
                <w:lang w:val="en-GB"/>
              </w:rPr>
              <w:t>-1847.12</w:t>
            </w:r>
          </w:p>
        </w:tc>
      </w:tr>
      <w:tr w:rsidR="00EC70C8" w:rsidTr="006C4B10">
        <w:trPr>
          <w:jc w:val="center"/>
        </w:trPr>
        <w:tc>
          <w:tcPr>
            <w:tcW w:w="1474" w:type="dxa"/>
          </w:tcPr>
          <w:p w:rsidR="00EC70C8" w:rsidRDefault="00EC70C8" w:rsidP="00EC70C8">
            <w:pPr>
              <w:jc w:val="center"/>
              <w:rPr>
                <w:rFonts w:ascii="Times New Roman" w:hAnsi="Times New Roman" w:cs="Times New Roman"/>
                <w:lang w:val="en-GB"/>
              </w:rPr>
            </w:pPr>
            <w:r>
              <w:rPr>
                <w:rFonts w:ascii="Times New Roman" w:hAnsi="Times New Roman" w:cs="Times New Roman"/>
                <w:lang w:val="en-GB"/>
              </w:rPr>
              <w:t>2</w:t>
            </w:r>
          </w:p>
        </w:tc>
        <w:tc>
          <w:tcPr>
            <w:tcW w:w="1474" w:type="dxa"/>
          </w:tcPr>
          <w:p w:rsidR="00F00648" w:rsidRDefault="00F00648" w:rsidP="00F00648">
            <w:pPr>
              <w:jc w:val="center"/>
              <w:rPr>
                <w:rFonts w:ascii="Times New Roman" w:hAnsi="Times New Roman" w:cs="Times New Roman"/>
                <w:lang w:val="en-GB"/>
              </w:rPr>
            </w:pPr>
            <w:r>
              <w:rPr>
                <w:rFonts w:ascii="Times New Roman" w:hAnsi="Times New Roman" w:cs="Times New Roman"/>
                <w:lang w:val="en-GB"/>
              </w:rPr>
              <w:t>1300.00</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890.50</w:t>
            </w:r>
          </w:p>
        </w:tc>
        <w:tc>
          <w:tcPr>
            <w:tcW w:w="1474" w:type="dxa"/>
          </w:tcPr>
          <w:p w:rsidR="00EC70C8" w:rsidRDefault="00F00648" w:rsidP="00F52BB2">
            <w:pPr>
              <w:jc w:val="center"/>
              <w:rPr>
                <w:rFonts w:ascii="Times New Roman" w:hAnsi="Times New Roman" w:cs="Times New Roman"/>
                <w:lang w:val="en-GB"/>
              </w:rPr>
            </w:pPr>
            <w:r>
              <w:rPr>
                <w:rFonts w:ascii="Times New Roman" w:hAnsi="Times New Roman" w:cs="Times New Roman"/>
                <w:lang w:val="en-GB"/>
              </w:rPr>
              <w:t>222.63</w:t>
            </w:r>
          </w:p>
        </w:tc>
        <w:tc>
          <w:tcPr>
            <w:tcW w:w="1474" w:type="dxa"/>
          </w:tcPr>
          <w:p w:rsidR="006C4B10" w:rsidRDefault="00F00648" w:rsidP="006C4B10">
            <w:pPr>
              <w:jc w:val="center"/>
              <w:rPr>
                <w:rFonts w:ascii="Times New Roman" w:hAnsi="Times New Roman" w:cs="Times New Roman"/>
                <w:lang w:val="en-GB"/>
              </w:rPr>
            </w:pPr>
            <w:r>
              <w:rPr>
                <w:rFonts w:ascii="Times New Roman" w:hAnsi="Times New Roman" w:cs="Times New Roman"/>
                <w:lang w:val="en-GB"/>
              </w:rPr>
              <w:t>186.88</w:t>
            </w:r>
          </w:p>
        </w:tc>
      </w:tr>
      <w:tr w:rsidR="00EC70C8" w:rsidTr="00EC70C8">
        <w:trPr>
          <w:jc w:val="center"/>
        </w:trPr>
        <w:tc>
          <w:tcPr>
            <w:tcW w:w="1474" w:type="dxa"/>
          </w:tcPr>
          <w:p w:rsidR="00EC70C8" w:rsidRDefault="00EC70C8" w:rsidP="00EC70C8">
            <w:pPr>
              <w:jc w:val="center"/>
              <w:rPr>
                <w:rFonts w:ascii="Times New Roman" w:hAnsi="Times New Roman" w:cs="Times New Roman"/>
                <w:lang w:val="en-GB"/>
              </w:rPr>
            </w:pPr>
            <w:r>
              <w:rPr>
                <w:rFonts w:ascii="Times New Roman" w:hAnsi="Times New Roman" w:cs="Times New Roman"/>
                <w:lang w:val="en-GB"/>
              </w:rPr>
              <w:t>3</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1690.00</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1052.29</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263.07</w:t>
            </w:r>
          </w:p>
        </w:tc>
        <w:tc>
          <w:tcPr>
            <w:tcW w:w="1474" w:type="dxa"/>
          </w:tcPr>
          <w:p w:rsidR="00EC70C8" w:rsidRDefault="00F00648" w:rsidP="006C4B10">
            <w:pPr>
              <w:jc w:val="center"/>
              <w:rPr>
                <w:rFonts w:ascii="Times New Roman" w:hAnsi="Times New Roman" w:cs="Times New Roman"/>
                <w:lang w:val="en-GB"/>
              </w:rPr>
            </w:pPr>
            <w:r>
              <w:rPr>
                <w:rFonts w:ascii="Times New Roman" w:hAnsi="Times New Roman" w:cs="Times New Roman"/>
                <w:lang w:val="en-GB"/>
              </w:rPr>
              <w:t>374.64</w:t>
            </w:r>
          </w:p>
        </w:tc>
      </w:tr>
      <w:tr w:rsidR="00EC70C8" w:rsidTr="00EC70C8">
        <w:trPr>
          <w:jc w:val="center"/>
        </w:trPr>
        <w:tc>
          <w:tcPr>
            <w:tcW w:w="1474" w:type="dxa"/>
          </w:tcPr>
          <w:p w:rsidR="00EC70C8" w:rsidRDefault="00EC70C8" w:rsidP="00EC70C8">
            <w:pPr>
              <w:jc w:val="center"/>
              <w:rPr>
                <w:rFonts w:ascii="Times New Roman" w:hAnsi="Times New Roman" w:cs="Times New Roman"/>
                <w:lang w:val="en-GB"/>
              </w:rPr>
            </w:pPr>
            <w:r>
              <w:rPr>
                <w:rFonts w:ascii="Times New Roman" w:hAnsi="Times New Roman" w:cs="Times New Roman"/>
                <w:lang w:val="en-GB"/>
              </w:rPr>
              <w:t>4</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2180.00</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1236.61</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309.15</w:t>
            </w:r>
          </w:p>
        </w:tc>
        <w:tc>
          <w:tcPr>
            <w:tcW w:w="1474" w:type="dxa"/>
          </w:tcPr>
          <w:p w:rsidR="00EC70C8" w:rsidRDefault="00F00648" w:rsidP="006C4B10">
            <w:pPr>
              <w:jc w:val="center"/>
              <w:rPr>
                <w:rFonts w:ascii="Times New Roman" w:hAnsi="Times New Roman" w:cs="Times New Roman"/>
                <w:lang w:val="en-GB"/>
              </w:rPr>
            </w:pPr>
            <w:r>
              <w:rPr>
                <w:rFonts w:ascii="Times New Roman" w:hAnsi="Times New Roman" w:cs="Times New Roman"/>
                <w:lang w:val="en-GB"/>
              </w:rPr>
              <w:t>634.24</w:t>
            </w:r>
          </w:p>
        </w:tc>
      </w:tr>
      <w:tr w:rsidR="00EC70C8" w:rsidTr="00EC70C8">
        <w:trPr>
          <w:jc w:val="center"/>
        </w:trPr>
        <w:tc>
          <w:tcPr>
            <w:tcW w:w="1474" w:type="dxa"/>
          </w:tcPr>
          <w:p w:rsidR="00EC70C8" w:rsidRDefault="00EC70C8" w:rsidP="00EC70C8">
            <w:pPr>
              <w:jc w:val="center"/>
              <w:rPr>
                <w:rFonts w:ascii="Times New Roman" w:hAnsi="Times New Roman" w:cs="Times New Roman"/>
                <w:lang w:val="en-GB"/>
              </w:rPr>
            </w:pPr>
            <w:r>
              <w:rPr>
                <w:rFonts w:ascii="Times New Roman" w:hAnsi="Times New Roman" w:cs="Times New Roman"/>
                <w:lang w:val="en-GB"/>
              </w:rPr>
              <w:t>5</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2800.00</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1444.13</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361.03</w:t>
            </w:r>
          </w:p>
        </w:tc>
        <w:tc>
          <w:tcPr>
            <w:tcW w:w="1474" w:type="dxa"/>
          </w:tcPr>
          <w:p w:rsidR="00EC70C8" w:rsidRDefault="00F00648" w:rsidP="006C4B10">
            <w:pPr>
              <w:jc w:val="center"/>
              <w:rPr>
                <w:rFonts w:ascii="Times New Roman" w:hAnsi="Times New Roman" w:cs="Times New Roman"/>
                <w:lang w:val="en-GB"/>
              </w:rPr>
            </w:pPr>
            <w:r>
              <w:rPr>
                <w:rFonts w:ascii="Times New Roman" w:hAnsi="Times New Roman" w:cs="Times New Roman"/>
                <w:lang w:val="en-GB"/>
              </w:rPr>
              <w:t>994.84</w:t>
            </w:r>
          </w:p>
        </w:tc>
      </w:tr>
      <w:tr w:rsidR="00EC70C8" w:rsidTr="00EC70C8">
        <w:trPr>
          <w:jc w:val="center"/>
        </w:trPr>
        <w:tc>
          <w:tcPr>
            <w:tcW w:w="1474" w:type="dxa"/>
          </w:tcPr>
          <w:p w:rsidR="00EC70C8" w:rsidRDefault="00EC70C8" w:rsidP="00EC70C8">
            <w:pPr>
              <w:jc w:val="center"/>
              <w:rPr>
                <w:rFonts w:ascii="Times New Roman" w:hAnsi="Times New Roman" w:cs="Times New Roman"/>
                <w:lang w:val="en-GB"/>
              </w:rPr>
            </w:pPr>
            <w:r>
              <w:rPr>
                <w:rFonts w:ascii="Times New Roman" w:hAnsi="Times New Roman" w:cs="Times New Roman"/>
                <w:lang w:val="en-GB"/>
              </w:rPr>
              <w:t>6</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3550.00</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1674.67</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418.67</w:t>
            </w:r>
          </w:p>
        </w:tc>
        <w:tc>
          <w:tcPr>
            <w:tcW w:w="1474" w:type="dxa"/>
          </w:tcPr>
          <w:p w:rsidR="00EC70C8" w:rsidRDefault="00F00648" w:rsidP="006C4B10">
            <w:pPr>
              <w:jc w:val="center"/>
              <w:rPr>
                <w:rFonts w:ascii="Times New Roman" w:hAnsi="Times New Roman" w:cs="Times New Roman"/>
                <w:lang w:val="en-GB"/>
              </w:rPr>
            </w:pPr>
            <w:r>
              <w:rPr>
                <w:rFonts w:ascii="Times New Roman" w:hAnsi="Times New Roman" w:cs="Times New Roman"/>
                <w:lang w:val="en-GB"/>
              </w:rPr>
              <w:t>1456.66</w:t>
            </w:r>
          </w:p>
        </w:tc>
      </w:tr>
      <w:tr w:rsidR="00EC70C8" w:rsidTr="00EC70C8">
        <w:trPr>
          <w:jc w:val="center"/>
        </w:trPr>
        <w:tc>
          <w:tcPr>
            <w:tcW w:w="1474" w:type="dxa"/>
          </w:tcPr>
          <w:p w:rsidR="00EC70C8" w:rsidRDefault="00EC70C8" w:rsidP="00EC70C8">
            <w:pPr>
              <w:jc w:val="center"/>
              <w:rPr>
                <w:rFonts w:ascii="Times New Roman" w:hAnsi="Times New Roman" w:cs="Times New Roman"/>
                <w:lang w:val="en-GB"/>
              </w:rPr>
            </w:pPr>
            <w:r>
              <w:rPr>
                <w:rFonts w:ascii="Times New Roman" w:hAnsi="Times New Roman" w:cs="Times New Roman"/>
                <w:lang w:val="en-GB"/>
              </w:rPr>
              <w:t>7</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4440.00</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1927.05</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481.76</w:t>
            </w:r>
          </w:p>
        </w:tc>
        <w:tc>
          <w:tcPr>
            <w:tcW w:w="1474" w:type="dxa"/>
          </w:tcPr>
          <w:p w:rsidR="00EC70C8" w:rsidRDefault="00F00648" w:rsidP="006C4B10">
            <w:pPr>
              <w:jc w:val="center"/>
              <w:rPr>
                <w:rFonts w:ascii="Times New Roman" w:hAnsi="Times New Roman" w:cs="Times New Roman"/>
                <w:lang w:val="en-GB"/>
              </w:rPr>
            </w:pPr>
            <w:r>
              <w:rPr>
                <w:rFonts w:ascii="Times New Roman" w:hAnsi="Times New Roman" w:cs="Times New Roman"/>
                <w:lang w:val="en-GB"/>
              </w:rPr>
              <w:t>2031.19</w:t>
            </w:r>
          </w:p>
        </w:tc>
      </w:tr>
      <w:tr w:rsidR="00EC70C8" w:rsidTr="00CD5596">
        <w:trPr>
          <w:jc w:val="center"/>
        </w:trPr>
        <w:tc>
          <w:tcPr>
            <w:tcW w:w="1474" w:type="dxa"/>
            <w:tcBorders>
              <w:bottom w:val="single" w:sz="4" w:space="0" w:color="auto"/>
            </w:tcBorders>
          </w:tcPr>
          <w:p w:rsidR="00EC70C8" w:rsidRDefault="00EC70C8" w:rsidP="00EC70C8">
            <w:pPr>
              <w:jc w:val="center"/>
              <w:rPr>
                <w:rFonts w:ascii="Times New Roman" w:hAnsi="Times New Roman" w:cs="Times New Roman"/>
                <w:lang w:val="en-GB"/>
              </w:rPr>
            </w:pPr>
            <w:r>
              <w:rPr>
                <w:rFonts w:ascii="Times New Roman" w:hAnsi="Times New Roman" w:cs="Times New Roman"/>
                <w:lang w:val="en-GB"/>
              </w:rPr>
              <w:t>8</w:t>
            </w:r>
          </w:p>
        </w:tc>
        <w:tc>
          <w:tcPr>
            <w:tcW w:w="1474" w:type="dxa"/>
            <w:tcBorders>
              <w:bottom w:val="single" w:sz="4" w:space="0" w:color="auto"/>
            </w:tcBorders>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5470.00</w:t>
            </w:r>
          </w:p>
        </w:tc>
        <w:tc>
          <w:tcPr>
            <w:tcW w:w="1474" w:type="dxa"/>
            <w:tcBorders>
              <w:bottom w:val="single" w:sz="4" w:space="0" w:color="auto"/>
            </w:tcBorders>
          </w:tcPr>
          <w:p w:rsidR="00F00648" w:rsidRDefault="00F00648" w:rsidP="00F00648">
            <w:pPr>
              <w:jc w:val="center"/>
              <w:rPr>
                <w:rFonts w:ascii="Times New Roman" w:hAnsi="Times New Roman" w:cs="Times New Roman"/>
                <w:lang w:val="en-GB"/>
              </w:rPr>
            </w:pPr>
            <w:r>
              <w:rPr>
                <w:rFonts w:ascii="Times New Roman" w:hAnsi="Times New Roman" w:cs="Times New Roman"/>
                <w:lang w:val="en-GB"/>
              </w:rPr>
              <w:t>2198.90</w:t>
            </w:r>
          </w:p>
        </w:tc>
        <w:tc>
          <w:tcPr>
            <w:tcW w:w="1474" w:type="dxa"/>
          </w:tcPr>
          <w:p w:rsidR="00EC70C8" w:rsidRDefault="00F00648" w:rsidP="00CD5596">
            <w:pPr>
              <w:jc w:val="center"/>
              <w:rPr>
                <w:rFonts w:ascii="Times New Roman" w:hAnsi="Times New Roman" w:cs="Times New Roman"/>
                <w:lang w:val="en-GB"/>
              </w:rPr>
            </w:pPr>
            <w:r>
              <w:rPr>
                <w:rFonts w:ascii="Times New Roman" w:hAnsi="Times New Roman" w:cs="Times New Roman"/>
                <w:lang w:val="en-GB"/>
              </w:rPr>
              <w:t>549.73</w:t>
            </w:r>
          </w:p>
        </w:tc>
        <w:tc>
          <w:tcPr>
            <w:tcW w:w="1474" w:type="dxa"/>
          </w:tcPr>
          <w:p w:rsidR="00F00648" w:rsidRDefault="00F00648" w:rsidP="00F00648">
            <w:pPr>
              <w:jc w:val="center"/>
              <w:rPr>
                <w:rFonts w:ascii="Times New Roman" w:hAnsi="Times New Roman" w:cs="Times New Roman"/>
                <w:lang w:val="en-GB"/>
              </w:rPr>
            </w:pPr>
            <w:r>
              <w:rPr>
                <w:rFonts w:ascii="Times New Roman" w:hAnsi="Times New Roman" w:cs="Times New Roman"/>
                <w:lang w:val="en-GB"/>
              </w:rPr>
              <w:t>2721.38</w:t>
            </w:r>
          </w:p>
        </w:tc>
      </w:tr>
      <w:tr w:rsidR="00CD5596" w:rsidRPr="00BD6CF4" w:rsidTr="00F64404">
        <w:trPr>
          <w:jc w:val="center"/>
        </w:trPr>
        <w:tc>
          <w:tcPr>
            <w:tcW w:w="5896" w:type="dxa"/>
            <w:gridSpan w:val="4"/>
            <w:tcBorders>
              <w:top w:val="single" w:sz="4" w:space="0" w:color="auto"/>
              <w:left w:val="single" w:sz="4" w:space="0" w:color="auto"/>
              <w:bottom w:val="single" w:sz="4" w:space="0" w:color="auto"/>
            </w:tcBorders>
          </w:tcPr>
          <w:p w:rsidR="00CD5596" w:rsidRPr="00BD6CF4" w:rsidRDefault="00CD5596" w:rsidP="00CD5596">
            <w:pPr>
              <w:jc w:val="both"/>
              <w:rPr>
                <w:rFonts w:ascii="Times New Roman" w:hAnsi="Times New Roman" w:cs="Times New Roman"/>
                <w:b/>
                <w:lang w:val="en-GB"/>
              </w:rPr>
            </w:pPr>
            <w:r w:rsidRPr="00BD6CF4">
              <w:rPr>
                <w:rFonts w:ascii="Times New Roman" w:hAnsi="Times New Roman" w:cs="Times New Roman"/>
                <w:b/>
                <w:lang w:val="en-GB"/>
              </w:rPr>
              <w:t>Internal rate of return estimate</w:t>
            </w:r>
          </w:p>
        </w:tc>
        <w:tc>
          <w:tcPr>
            <w:tcW w:w="1474" w:type="dxa"/>
          </w:tcPr>
          <w:p w:rsidR="00CD5596" w:rsidRPr="00BD6CF4" w:rsidRDefault="004B1200" w:rsidP="004B1200">
            <w:pPr>
              <w:jc w:val="center"/>
              <w:rPr>
                <w:rFonts w:ascii="Times New Roman" w:hAnsi="Times New Roman" w:cs="Times New Roman"/>
                <w:b/>
                <w:lang w:val="en-GB"/>
              </w:rPr>
            </w:pPr>
            <w:r>
              <w:rPr>
                <w:rFonts w:ascii="Times New Roman" w:hAnsi="Times New Roman" w:cs="Times New Roman"/>
                <w:b/>
                <w:lang w:val="en-GB"/>
              </w:rPr>
              <w:t>35,77</w:t>
            </w:r>
            <w:r w:rsidR="00CD5596" w:rsidRPr="00BD6CF4">
              <w:rPr>
                <w:rFonts w:ascii="Times New Roman" w:hAnsi="Times New Roman" w:cs="Times New Roman"/>
                <w:b/>
                <w:lang w:val="en-GB"/>
              </w:rPr>
              <w:t>%</w:t>
            </w:r>
          </w:p>
        </w:tc>
      </w:tr>
    </w:tbl>
    <w:p w:rsidR="00EC70C8" w:rsidRPr="00BD6CF4" w:rsidRDefault="00EC70C8" w:rsidP="006F261F">
      <w:pPr>
        <w:spacing w:after="0" w:line="240" w:lineRule="auto"/>
        <w:jc w:val="both"/>
        <w:rPr>
          <w:rFonts w:ascii="Times New Roman" w:hAnsi="Times New Roman" w:cs="Times New Roman"/>
          <w:b/>
          <w:lang w:val="en-GB"/>
        </w:rPr>
      </w:pPr>
    </w:p>
    <w:p w:rsidR="00903F77" w:rsidRDefault="00903F77" w:rsidP="00903F77">
      <w:pPr>
        <w:spacing w:after="0" w:line="240" w:lineRule="auto"/>
        <w:jc w:val="both"/>
        <w:rPr>
          <w:rFonts w:ascii="Times New Roman" w:hAnsi="Times New Roman" w:cs="Times New Roman"/>
          <w:lang w:val="en-GB"/>
        </w:rPr>
      </w:pPr>
      <w:r>
        <w:rPr>
          <w:rFonts w:ascii="Times New Roman" w:hAnsi="Times New Roman" w:cs="Times New Roman"/>
          <w:lang w:val="en-GB"/>
        </w:rPr>
        <w:lastRenderedPageBreak/>
        <w:t>For some time now, finance textbooks and academics have suggested that a practical and more reali</w:t>
      </w:r>
      <w:r>
        <w:rPr>
          <w:rFonts w:ascii="Times New Roman" w:hAnsi="Times New Roman" w:cs="Times New Roman"/>
          <w:lang w:val="en-GB"/>
        </w:rPr>
        <w:t>s</w:t>
      </w:r>
      <w:r w:rsidR="00092E3D">
        <w:rPr>
          <w:rFonts w:ascii="Times New Roman" w:hAnsi="Times New Roman" w:cs="Times New Roman"/>
          <w:lang w:val="en-GB"/>
        </w:rPr>
        <w:t xml:space="preserve">tic </w:t>
      </w:r>
      <w:r>
        <w:rPr>
          <w:rFonts w:ascii="Times New Roman" w:hAnsi="Times New Roman" w:cs="Times New Roman"/>
          <w:lang w:val="en-GB"/>
        </w:rPr>
        <w:t>alternative to the original frame of IRR</w:t>
      </w:r>
      <w:r w:rsidR="00A04195">
        <w:rPr>
          <w:rFonts w:ascii="Times New Roman" w:hAnsi="Times New Roman" w:cs="Times New Roman"/>
          <w:lang w:val="en-GB"/>
        </w:rPr>
        <w:t xml:space="preserve"> </w:t>
      </w:r>
      <w:r>
        <w:rPr>
          <w:rFonts w:ascii="Times New Roman" w:hAnsi="Times New Roman" w:cs="Times New Roman"/>
          <w:lang w:val="en-GB"/>
        </w:rPr>
        <w:t>can be obtained whether the annual positive Cash-Inflow are used for reinvestment in the same or in other projects. The original IRR model, in fact, does not assume that the project under analysis generates available Cash Flow to reinvest.</w:t>
      </w:r>
    </w:p>
    <w:p w:rsidR="00903F77" w:rsidRDefault="00903F77" w:rsidP="00903F77">
      <w:pPr>
        <w:spacing w:after="0" w:line="240" w:lineRule="auto"/>
        <w:jc w:val="both"/>
        <w:rPr>
          <w:rFonts w:ascii="Times New Roman" w:hAnsi="Times New Roman" w:cs="Times New Roman"/>
          <w:lang w:val="en-GB"/>
        </w:rPr>
      </w:pPr>
    </w:p>
    <w:p w:rsidR="00903F77" w:rsidRDefault="00903F77" w:rsidP="00903F77">
      <w:pPr>
        <w:spacing w:after="0" w:line="240" w:lineRule="auto"/>
        <w:jc w:val="both"/>
        <w:rPr>
          <w:rFonts w:ascii="Times New Roman" w:hAnsi="Times New Roman" w:cs="Times New Roman"/>
          <w:lang w:val="en-GB"/>
        </w:rPr>
      </w:pPr>
      <w:r>
        <w:rPr>
          <w:rFonts w:ascii="Times New Roman" w:hAnsi="Times New Roman" w:cs="Times New Roman"/>
          <w:lang w:val="en-GB"/>
        </w:rPr>
        <w:t>Under this new concept, between two project with equal original IRR, the project that becomes more attractive is the one whose reinvested Cash-Flow provide the best additional return.</w:t>
      </w:r>
    </w:p>
    <w:p w:rsidR="00EC70C8" w:rsidRDefault="009D7407" w:rsidP="006F261F">
      <w:pPr>
        <w:spacing w:after="0" w:line="240" w:lineRule="auto"/>
        <w:jc w:val="both"/>
        <w:rPr>
          <w:rFonts w:ascii="Times New Roman" w:hAnsi="Times New Roman" w:cs="Times New Roman"/>
          <w:lang w:val="en-GB"/>
        </w:rPr>
      </w:pPr>
      <w:r>
        <w:rPr>
          <w:rFonts w:ascii="Times New Roman" w:hAnsi="Times New Roman" w:cs="Times New Roman"/>
          <w:lang w:val="en-GB"/>
        </w:rPr>
        <w:t>Despite flows that can lead to poor investment decisions, IRR will likely continue to be used widely during capital budgeting discussions because of its strong intuitive appeal. Executives should at least cast a sceptical eye at IRR measures before making investment decisions.</w:t>
      </w:r>
    </w:p>
    <w:p w:rsidR="00EC70C8" w:rsidRPr="006F261F" w:rsidRDefault="00EC70C8" w:rsidP="006F261F">
      <w:pPr>
        <w:spacing w:after="0" w:line="240" w:lineRule="auto"/>
        <w:jc w:val="both"/>
        <w:rPr>
          <w:rFonts w:ascii="Times New Roman" w:hAnsi="Times New Roman" w:cs="Times New Roman"/>
          <w:lang w:val="en-GB"/>
        </w:rPr>
      </w:pPr>
    </w:p>
    <w:p w:rsidR="008A2482" w:rsidRDefault="00CE4E7E" w:rsidP="00745F48">
      <w:pPr>
        <w:pStyle w:val="Heading1"/>
        <w:spacing w:before="0"/>
        <w:rPr>
          <w:color w:val="auto"/>
          <w:sz w:val="24"/>
          <w:szCs w:val="24"/>
          <w:lang w:val="en-GB"/>
        </w:rPr>
      </w:pPr>
      <w:bookmarkStart w:id="13" w:name="_Toc445061760"/>
      <w:r>
        <w:rPr>
          <w:color w:val="auto"/>
          <w:sz w:val="24"/>
          <w:szCs w:val="24"/>
          <w:lang w:val="en-GB"/>
        </w:rPr>
        <w:t>1</w:t>
      </w:r>
      <w:r w:rsidR="000303D3">
        <w:rPr>
          <w:color w:val="auto"/>
          <w:sz w:val="24"/>
          <w:szCs w:val="24"/>
          <w:lang w:val="en-GB"/>
        </w:rPr>
        <w:t>2</w:t>
      </w:r>
      <w:r w:rsidR="00745F48" w:rsidRPr="00745F48">
        <w:rPr>
          <w:color w:val="auto"/>
          <w:sz w:val="24"/>
          <w:szCs w:val="24"/>
          <w:lang w:val="en-GB"/>
        </w:rPr>
        <w:t xml:space="preserve"> IoT profitability: the </w:t>
      </w:r>
      <w:r w:rsidR="0043787B">
        <w:rPr>
          <w:color w:val="auto"/>
          <w:sz w:val="24"/>
          <w:szCs w:val="24"/>
          <w:lang w:val="en-GB"/>
        </w:rPr>
        <w:t>S</w:t>
      </w:r>
      <w:r w:rsidR="00745F48" w:rsidRPr="00745F48">
        <w:rPr>
          <w:color w:val="auto"/>
          <w:sz w:val="24"/>
          <w:szCs w:val="24"/>
          <w:lang w:val="en-GB"/>
        </w:rPr>
        <w:t xml:space="preserve">ensitivity </w:t>
      </w:r>
      <w:r w:rsidR="0043787B">
        <w:rPr>
          <w:color w:val="auto"/>
          <w:sz w:val="24"/>
          <w:szCs w:val="24"/>
          <w:lang w:val="en-GB"/>
        </w:rPr>
        <w:t>A</w:t>
      </w:r>
      <w:r w:rsidR="00745F48" w:rsidRPr="00745F48">
        <w:rPr>
          <w:color w:val="auto"/>
          <w:sz w:val="24"/>
          <w:szCs w:val="24"/>
          <w:lang w:val="en-GB"/>
        </w:rPr>
        <w:t>nalysis</w:t>
      </w:r>
      <w:bookmarkEnd w:id="13"/>
    </w:p>
    <w:p w:rsidR="0043787B" w:rsidRDefault="0043787B" w:rsidP="004D2D0D">
      <w:pPr>
        <w:spacing w:after="0" w:line="240" w:lineRule="auto"/>
        <w:jc w:val="both"/>
        <w:rPr>
          <w:rFonts w:ascii="Times New Roman" w:hAnsi="Times New Roman" w:cs="Times New Roman"/>
          <w:lang w:val="en-GB"/>
        </w:rPr>
      </w:pPr>
      <w:r>
        <w:rPr>
          <w:rFonts w:ascii="Times New Roman" w:hAnsi="Times New Roman" w:cs="Times New Roman"/>
          <w:lang w:val="en-GB"/>
        </w:rPr>
        <w:t>As it was already said, the input variables for a traditional IRR model are:</w:t>
      </w:r>
    </w:p>
    <w:p w:rsidR="0043787B" w:rsidRDefault="0043787B" w:rsidP="004D2D0D">
      <w:pPr>
        <w:spacing w:after="0" w:line="240" w:lineRule="auto"/>
        <w:jc w:val="both"/>
        <w:rPr>
          <w:rFonts w:ascii="Times New Roman" w:hAnsi="Times New Roman" w:cs="Times New Roman"/>
          <w:lang w:val="en-GB"/>
        </w:rPr>
      </w:pPr>
    </w:p>
    <w:p w:rsidR="0043787B" w:rsidRDefault="0043787B" w:rsidP="0043787B">
      <w:pPr>
        <w:pStyle w:val="ListParagraph"/>
        <w:numPr>
          <w:ilvl w:val="0"/>
          <w:numId w:val="18"/>
        </w:numPr>
        <w:spacing w:after="0" w:line="240" w:lineRule="auto"/>
        <w:rPr>
          <w:rFonts w:ascii="Times New Roman" w:hAnsi="Times New Roman" w:cs="Times New Roman"/>
          <w:lang w:val="en-GB"/>
        </w:rPr>
      </w:pPr>
      <w:r>
        <w:rPr>
          <w:rFonts w:ascii="Times New Roman" w:hAnsi="Times New Roman" w:cs="Times New Roman"/>
          <w:lang w:val="en-GB"/>
        </w:rPr>
        <w:t>Final revenue for IoT system</w:t>
      </w:r>
    </w:p>
    <w:p w:rsidR="0043787B" w:rsidRDefault="0043787B" w:rsidP="0043787B">
      <w:pPr>
        <w:pStyle w:val="ListParagraph"/>
        <w:numPr>
          <w:ilvl w:val="0"/>
          <w:numId w:val="18"/>
        </w:numPr>
        <w:spacing w:after="0" w:line="240" w:lineRule="auto"/>
        <w:rPr>
          <w:rFonts w:ascii="Times New Roman" w:hAnsi="Times New Roman" w:cs="Times New Roman"/>
          <w:lang w:val="en-GB"/>
        </w:rPr>
      </w:pPr>
      <w:r>
        <w:rPr>
          <w:rFonts w:ascii="Times New Roman" w:hAnsi="Times New Roman" w:cs="Times New Roman"/>
          <w:lang w:val="en-GB"/>
        </w:rPr>
        <w:t>Equipment capital costs</w:t>
      </w:r>
    </w:p>
    <w:p w:rsidR="0043787B" w:rsidRDefault="0043787B" w:rsidP="0043787B">
      <w:pPr>
        <w:pStyle w:val="ListParagraph"/>
        <w:numPr>
          <w:ilvl w:val="0"/>
          <w:numId w:val="18"/>
        </w:numPr>
        <w:spacing w:after="0" w:line="240" w:lineRule="auto"/>
        <w:rPr>
          <w:rFonts w:ascii="Times New Roman" w:hAnsi="Times New Roman" w:cs="Times New Roman"/>
          <w:lang w:val="en-GB"/>
        </w:rPr>
      </w:pPr>
      <w:r>
        <w:rPr>
          <w:rFonts w:ascii="Times New Roman" w:hAnsi="Times New Roman" w:cs="Times New Roman"/>
          <w:lang w:val="en-GB"/>
        </w:rPr>
        <w:t>Equipment operating costs</w:t>
      </w:r>
    </w:p>
    <w:p w:rsidR="0055344A" w:rsidRPr="0055344A" w:rsidRDefault="0055344A" w:rsidP="0055344A">
      <w:pPr>
        <w:spacing w:after="0" w:line="240" w:lineRule="auto"/>
        <w:rPr>
          <w:rFonts w:ascii="Times New Roman" w:hAnsi="Times New Roman" w:cs="Times New Roman"/>
          <w:lang w:val="en-GB"/>
        </w:rPr>
      </w:pPr>
    </w:p>
    <w:p w:rsidR="0043787B" w:rsidRDefault="0043787B" w:rsidP="0043787B">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w:t>
      </w:r>
      <w:r w:rsidR="00745F48" w:rsidRPr="00745F48">
        <w:rPr>
          <w:rFonts w:ascii="Times New Roman" w:hAnsi="Times New Roman" w:cs="Times New Roman"/>
          <w:lang w:val="en-GB"/>
        </w:rPr>
        <w:t xml:space="preserve">Sensitivity </w:t>
      </w:r>
      <w:r>
        <w:rPr>
          <w:rFonts w:ascii="Times New Roman" w:hAnsi="Times New Roman" w:cs="Times New Roman"/>
          <w:lang w:val="en-GB"/>
        </w:rPr>
        <w:t>A</w:t>
      </w:r>
      <w:r w:rsidR="00745F48" w:rsidRPr="00745F48">
        <w:rPr>
          <w:rFonts w:ascii="Times New Roman" w:hAnsi="Times New Roman" w:cs="Times New Roman"/>
          <w:lang w:val="en-GB"/>
        </w:rPr>
        <w:t xml:space="preserve">nalysis is a process which is used to analyse how </w:t>
      </w:r>
      <w:r w:rsidR="00C555FE">
        <w:rPr>
          <w:rFonts w:ascii="Times New Roman" w:hAnsi="Times New Roman" w:cs="Times New Roman"/>
          <w:lang w:val="en-GB"/>
        </w:rPr>
        <w:t>the value of a project can be a</w:t>
      </w:r>
      <w:r w:rsidR="00C555FE">
        <w:rPr>
          <w:rFonts w:ascii="Times New Roman" w:hAnsi="Times New Roman" w:cs="Times New Roman"/>
          <w:lang w:val="en-GB"/>
        </w:rPr>
        <w:t>f</w:t>
      </w:r>
      <w:r w:rsidR="00C555FE">
        <w:rPr>
          <w:rFonts w:ascii="Times New Roman" w:hAnsi="Times New Roman" w:cs="Times New Roman"/>
          <w:lang w:val="en-GB"/>
        </w:rPr>
        <w:t xml:space="preserve">fected when one </w:t>
      </w:r>
      <w:r>
        <w:rPr>
          <w:rFonts w:ascii="Times New Roman" w:hAnsi="Times New Roman" w:cs="Times New Roman"/>
          <w:lang w:val="en-GB"/>
        </w:rPr>
        <w:t>single</w:t>
      </w:r>
      <w:r w:rsidR="00745F48" w:rsidRPr="00745F48">
        <w:rPr>
          <w:rFonts w:ascii="Times New Roman" w:hAnsi="Times New Roman" w:cs="Times New Roman"/>
          <w:lang w:val="en-GB"/>
        </w:rPr>
        <w:t xml:space="preserve"> input variable</w:t>
      </w:r>
      <w:r w:rsidR="00C555FE">
        <w:rPr>
          <w:rFonts w:ascii="Times New Roman" w:hAnsi="Times New Roman" w:cs="Times New Roman"/>
          <w:lang w:val="en-GB"/>
        </w:rPr>
        <w:t xml:space="preserve"> changes</w:t>
      </w:r>
      <w:r w:rsidR="00857BB5">
        <w:rPr>
          <w:rFonts w:ascii="Times New Roman" w:hAnsi="Times New Roman" w:cs="Times New Roman"/>
          <w:lang w:val="en-GB"/>
        </w:rPr>
        <w:t>, leaving the other v</w:t>
      </w:r>
      <w:r w:rsidR="00C555FE">
        <w:rPr>
          <w:rFonts w:ascii="Times New Roman" w:hAnsi="Times New Roman" w:cs="Times New Roman"/>
          <w:lang w:val="en-GB"/>
        </w:rPr>
        <w:t>ariables constant.</w:t>
      </w:r>
      <w:r>
        <w:rPr>
          <w:rFonts w:ascii="Times New Roman" w:hAnsi="Times New Roman" w:cs="Times New Roman"/>
          <w:lang w:val="en-GB"/>
        </w:rPr>
        <w:t xml:space="preserve"> </w:t>
      </w:r>
      <w:r w:rsidR="00C555FE">
        <w:rPr>
          <w:rFonts w:ascii="Times New Roman" w:hAnsi="Times New Roman" w:cs="Times New Roman"/>
          <w:lang w:val="en-GB"/>
        </w:rPr>
        <w:t>The range a</w:t>
      </w:r>
      <w:r w:rsidR="00C555FE">
        <w:rPr>
          <w:rFonts w:ascii="Times New Roman" w:hAnsi="Times New Roman" w:cs="Times New Roman"/>
          <w:lang w:val="en-GB"/>
        </w:rPr>
        <w:t>s</w:t>
      </w:r>
      <w:r w:rsidR="00C555FE">
        <w:rPr>
          <w:rFonts w:ascii="Times New Roman" w:hAnsi="Times New Roman" w:cs="Times New Roman"/>
          <w:lang w:val="en-GB"/>
        </w:rPr>
        <w:t xml:space="preserve">signed usually varies </w:t>
      </w:r>
      <w:r w:rsidR="00857BB5">
        <w:rPr>
          <w:rFonts w:ascii="Times New Roman" w:hAnsi="Times New Roman" w:cs="Times New Roman"/>
          <w:lang w:val="en-GB"/>
        </w:rPr>
        <w:t xml:space="preserve">from -20% up to +20%. </w:t>
      </w:r>
      <w:r w:rsidR="00C555FE">
        <w:rPr>
          <w:rFonts w:ascii="Times New Roman" w:hAnsi="Times New Roman" w:cs="Times New Roman"/>
          <w:lang w:val="en-GB"/>
        </w:rPr>
        <w:t>Recalculating the value of Internal Rate of Return, at every change, takes to the following TABLE</w:t>
      </w:r>
      <w:r w:rsidR="00857BB5">
        <w:rPr>
          <w:rFonts w:ascii="Times New Roman" w:hAnsi="Times New Roman" w:cs="Times New Roman"/>
          <w:lang w:val="en-GB"/>
        </w:rPr>
        <w:t>:</w:t>
      </w:r>
    </w:p>
    <w:p w:rsidR="00857BB5" w:rsidRDefault="00857BB5" w:rsidP="0043787B">
      <w:pPr>
        <w:spacing w:after="0" w:line="240" w:lineRule="auto"/>
        <w:jc w:val="both"/>
        <w:rPr>
          <w:rFonts w:ascii="Times New Roman" w:hAnsi="Times New Roman" w:cs="Times New Roman"/>
          <w:lang w:val="en-GB"/>
        </w:rPr>
      </w:pPr>
    </w:p>
    <w:p w:rsidR="00857BB5" w:rsidRPr="00C555FE" w:rsidRDefault="00C555FE" w:rsidP="0043787B">
      <w:pPr>
        <w:spacing w:after="0" w:line="240" w:lineRule="auto"/>
        <w:jc w:val="both"/>
        <w:rPr>
          <w:rFonts w:ascii="Times New Roman" w:hAnsi="Times New Roman" w:cs="Times New Roman"/>
          <w:b/>
          <w:lang w:val="en-GB"/>
        </w:rPr>
      </w:pPr>
      <w:r w:rsidRPr="00C555FE">
        <w:rPr>
          <w:rFonts w:ascii="Times New Roman" w:hAnsi="Times New Roman" w:cs="Times New Roman"/>
          <w:b/>
          <w:lang w:val="en-GB"/>
        </w:rPr>
        <w:tab/>
      </w:r>
      <w:r w:rsidRPr="00C555FE">
        <w:rPr>
          <w:rFonts w:ascii="Times New Roman" w:hAnsi="Times New Roman" w:cs="Times New Roman"/>
          <w:b/>
          <w:lang w:val="en-GB"/>
        </w:rPr>
        <w:tab/>
        <w:t>Sensitivity Analysis for IoT IRR</w:t>
      </w:r>
    </w:p>
    <w:tbl>
      <w:tblPr>
        <w:tblStyle w:val="TableGrid"/>
        <w:tblW w:w="0" w:type="auto"/>
        <w:jc w:val="center"/>
        <w:tblLook w:val="04A0"/>
      </w:tblPr>
      <w:tblGrid>
        <w:gridCol w:w="1701"/>
        <w:gridCol w:w="1701"/>
        <w:gridCol w:w="1701"/>
        <w:gridCol w:w="1701"/>
      </w:tblGrid>
      <w:tr w:rsidR="00013ED8" w:rsidRPr="00BB2D3D" w:rsidTr="00BB2D3D">
        <w:trPr>
          <w:jc w:val="center"/>
        </w:trPr>
        <w:tc>
          <w:tcPr>
            <w:tcW w:w="1701" w:type="dxa"/>
          </w:tcPr>
          <w:p w:rsidR="00013ED8" w:rsidRPr="00BB2D3D" w:rsidRDefault="00013ED8" w:rsidP="00BB2D3D">
            <w:pPr>
              <w:jc w:val="center"/>
              <w:rPr>
                <w:rFonts w:ascii="Times New Roman" w:hAnsi="Times New Roman" w:cs="Times New Roman"/>
                <w:b/>
                <w:lang w:val="en-GB"/>
              </w:rPr>
            </w:pPr>
            <w:r w:rsidRPr="00BB2D3D">
              <w:rPr>
                <w:rFonts w:ascii="Times New Roman" w:hAnsi="Times New Roman" w:cs="Times New Roman"/>
                <w:b/>
                <w:lang w:val="en-GB"/>
              </w:rPr>
              <w:t>Range</w:t>
            </w:r>
          </w:p>
        </w:tc>
        <w:tc>
          <w:tcPr>
            <w:tcW w:w="1701" w:type="dxa"/>
          </w:tcPr>
          <w:p w:rsidR="00013ED8" w:rsidRPr="00BB2D3D" w:rsidRDefault="00013ED8" w:rsidP="00BB2D3D">
            <w:pPr>
              <w:jc w:val="center"/>
              <w:rPr>
                <w:rFonts w:ascii="Times New Roman" w:hAnsi="Times New Roman" w:cs="Times New Roman"/>
                <w:b/>
                <w:lang w:val="en-GB"/>
              </w:rPr>
            </w:pPr>
            <w:r w:rsidRPr="00BB2D3D">
              <w:rPr>
                <w:rFonts w:ascii="Times New Roman" w:hAnsi="Times New Roman" w:cs="Times New Roman"/>
                <w:b/>
                <w:lang w:val="en-GB"/>
              </w:rPr>
              <w:t>Revenue</w:t>
            </w:r>
          </w:p>
        </w:tc>
        <w:tc>
          <w:tcPr>
            <w:tcW w:w="1701" w:type="dxa"/>
          </w:tcPr>
          <w:p w:rsidR="00013ED8" w:rsidRPr="00BB2D3D" w:rsidRDefault="00013ED8" w:rsidP="00BB2D3D">
            <w:pPr>
              <w:jc w:val="center"/>
              <w:rPr>
                <w:rFonts w:ascii="Times New Roman" w:hAnsi="Times New Roman" w:cs="Times New Roman"/>
                <w:b/>
                <w:lang w:val="en-GB"/>
              </w:rPr>
            </w:pPr>
            <w:r w:rsidRPr="00BB2D3D">
              <w:rPr>
                <w:rFonts w:ascii="Times New Roman" w:hAnsi="Times New Roman" w:cs="Times New Roman"/>
                <w:b/>
                <w:lang w:val="en-GB"/>
              </w:rPr>
              <w:t>Investment</w:t>
            </w:r>
          </w:p>
        </w:tc>
        <w:tc>
          <w:tcPr>
            <w:tcW w:w="1701" w:type="dxa"/>
          </w:tcPr>
          <w:p w:rsidR="00013ED8" w:rsidRPr="00BB2D3D" w:rsidRDefault="00013ED8" w:rsidP="00BB2D3D">
            <w:pPr>
              <w:jc w:val="center"/>
              <w:rPr>
                <w:rFonts w:ascii="Times New Roman" w:hAnsi="Times New Roman" w:cs="Times New Roman"/>
                <w:b/>
                <w:lang w:val="en-GB"/>
              </w:rPr>
            </w:pPr>
            <w:r w:rsidRPr="00BB2D3D">
              <w:rPr>
                <w:rFonts w:ascii="Times New Roman" w:hAnsi="Times New Roman" w:cs="Times New Roman"/>
                <w:b/>
                <w:lang w:val="en-GB"/>
              </w:rPr>
              <w:t>Expenses</w:t>
            </w:r>
          </w:p>
        </w:tc>
      </w:tr>
      <w:tr w:rsidR="00013ED8" w:rsidTr="00BB2D3D">
        <w:trPr>
          <w:jc w:val="center"/>
        </w:trPr>
        <w:tc>
          <w:tcPr>
            <w:tcW w:w="1701" w:type="dxa"/>
          </w:tcPr>
          <w:p w:rsidR="00013ED8" w:rsidRDefault="00013ED8" w:rsidP="00013ED8">
            <w:pPr>
              <w:jc w:val="center"/>
              <w:rPr>
                <w:rFonts w:ascii="Times New Roman" w:hAnsi="Times New Roman" w:cs="Times New Roman"/>
                <w:lang w:val="en-GB"/>
              </w:rPr>
            </w:pPr>
            <w:r>
              <w:rPr>
                <w:rFonts w:ascii="Times New Roman" w:hAnsi="Times New Roman" w:cs="Times New Roman"/>
                <w:lang w:val="en-GB"/>
              </w:rPr>
              <w:t>+ 20,00%</w:t>
            </w:r>
          </w:p>
        </w:tc>
        <w:tc>
          <w:tcPr>
            <w:tcW w:w="1701" w:type="dxa"/>
          </w:tcPr>
          <w:p w:rsidR="00013ED8" w:rsidRDefault="00013ED8" w:rsidP="00FD508D">
            <w:pPr>
              <w:jc w:val="center"/>
              <w:rPr>
                <w:rFonts w:ascii="Times New Roman" w:hAnsi="Times New Roman" w:cs="Times New Roman"/>
                <w:lang w:val="en-GB"/>
              </w:rPr>
            </w:pPr>
            <w:r>
              <w:rPr>
                <w:rFonts w:ascii="Times New Roman" w:hAnsi="Times New Roman" w:cs="Times New Roman"/>
                <w:lang w:val="en-GB"/>
              </w:rPr>
              <w:t>5</w:t>
            </w:r>
            <w:r w:rsidR="00FD508D">
              <w:rPr>
                <w:rFonts w:ascii="Times New Roman" w:hAnsi="Times New Roman" w:cs="Times New Roman"/>
                <w:lang w:val="en-GB"/>
              </w:rPr>
              <w:t>3.27</w:t>
            </w:r>
            <w:r>
              <w:rPr>
                <w:rFonts w:ascii="Times New Roman" w:hAnsi="Times New Roman" w:cs="Times New Roman"/>
                <w:lang w:val="en-GB"/>
              </w:rPr>
              <w:t>%</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25.38</w:t>
            </w:r>
            <w:r w:rsidR="00013ED8">
              <w:rPr>
                <w:rFonts w:ascii="Times New Roman" w:hAnsi="Times New Roman" w:cs="Times New Roman"/>
                <w:lang w:val="en-GB"/>
              </w:rPr>
              <w:t>%</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33.22</w:t>
            </w:r>
            <w:r w:rsidR="00013ED8">
              <w:rPr>
                <w:rFonts w:ascii="Times New Roman" w:hAnsi="Times New Roman" w:cs="Times New Roman"/>
                <w:lang w:val="en-GB"/>
              </w:rPr>
              <w:t>%</w:t>
            </w:r>
          </w:p>
        </w:tc>
      </w:tr>
      <w:tr w:rsidR="00013ED8" w:rsidTr="00BB2D3D">
        <w:trPr>
          <w:jc w:val="center"/>
        </w:trPr>
        <w:tc>
          <w:tcPr>
            <w:tcW w:w="1701" w:type="dxa"/>
          </w:tcPr>
          <w:p w:rsidR="00013ED8" w:rsidRDefault="00013ED8" w:rsidP="00013ED8">
            <w:pPr>
              <w:jc w:val="center"/>
              <w:rPr>
                <w:rFonts w:ascii="Times New Roman" w:hAnsi="Times New Roman" w:cs="Times New Roman"/>
                <w:lang w:val="en-GB"/>
              </w:rPr>
            </w:pPr>
            <w:r>
              <w:rPr>
                <w:rFonts w:ascii="Times New Roman" w:hAnsi="Times New Roman" w:cs="Times New Roman"/>
                <w:lang w:val="en-GB"/>
              </w:rPr>
              <w:t>+ 10,00%</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44.79</w:t>
            </w:r>
            <w:r w:rsidR="00013ED8">
              <w:rPr>
                <w:rFonts w:ascii="Times New Roman" w:hAnsi="Times New Roman" w:cs="Times New Roman"/>
                <w:lang w:val="en-GB"/>
              </w:rPr>
              <w:t>%</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30.65</w:t>
            </w:r>
            <w:r w:rsidR="00013ED8">
              <w:rPr>
                <w:rFonts w:ascii="Times New Roman" w:hAnsi="Times New Roman" w:cs="Times New Roman"/>
                <w:lang w:val="en-GB"/>
              </w:rPr>
              <w:t>%</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34.50</w:t>
            </w:r>
            <w:r w:rsidR="00013ED8">
              <w:rPr>
                <w:rFonts w:ascii="Times New Roman" w:hAnsi="Times New Roman" w:cs="Times New Roman"/>
                <w:lang w:val="en-GB"/>
              </w:rPr>
              <w:t>%</w:t>
            </w:r>
          </w:p>
        </w:tc>
      </w:tr>
      <w:tr w:rsidR="00013ED8" w:rsidTr="00BB2D3D">
        <w:trPr>
          <w:jc w:val="center"/>
        </w:trPr>
        <w:tc>
          <w:tcPr>
            <w:tcW w:w="1701" w:type="dxa"/>
          </w:tcPr>
          <w:p w:rsidR="00013ED8" w:rsidRDefault="00013ED8" w:rsidP="00013ED8">
            <w:pPr>
              <w:jc w:val="center"/>
              <w:rPr>
                <w:rFonts w:ascii="Times New Roman" w:hAnsi="Times New Roman" w:cs="Times New Roman"/>
                <w:lang w:val="en-GB"/>
              </w:rPr>
            </w:pPr>
            <w:r>
              <w:rPr>
                <w:rFonts w:ascii="Times New Roman" w:hAnsi="Times New Roman" w:cs="Times New Roman"/>
                <w:lang w:val="en-GB"/>
              </w:rPr>
              <w:t>0,00%</w:t>
            </w:r>
          </w:p>
        </w:tc>
        <w:tc>
          <w:tcPr>
            <w:tcW w:w="1701" w:type="dxa"/>
          </w:tcPr>
          <w:p w:rsidR="00013ED8" w:rsidRDefault="00BB2D3D" w:rsidP="00BB2D3D">
            <w:pPr>
              <w:jc w:val="center"/>
              <w:rPr>
                <w:rFonts w:ascii="Times New Roman" w:hAnsi="Times New Roman" w:cs="Times New Roman"/>
                <w:lang w:val="en-GB"/>
              </w:rPr>
            </w:pPr>
            <w:r>
              <w:rPr>
                <w:rFonts w:ascii="Times New Roman" w:hAnsi="Times New Roman" w:cs="Times New Roman"/>
                <w:lang w:val="en-GB"/>
              </w:rPr>
              <w:t>35,77</w:t>
            </w:r>
            <w:r w:rsidR="00013ED8">
              <w:rPr>
                <w:rFonts w:ascii="Times New Roman" w:hAnsi="Times New Roman" w:cs="Times New Roman"/>
                <w:lang w:val="en-GB"/>
              </w:rPr>
              <w:t>%</w:t>
            </w:r>
          </w:p>
        </w:tc>
        <w:tc>
          <w:tcPr>
            <w:tcW w:w="1701" w:type="dxa"/>
          </w:tcPr>
          <w:p w:rsidR="00013ED8" w:rsidRDefault="00BB2D3D" w:rsidP="00BB2D3D">
            <w:pPr>
              <w:jc w:val="center"/>
              <w:rPr>
                <w:rFonts w:ascii="Times New Roman" w:hAnsi="Times New Roman" w:cs="Times New Roman"/>
                <w:lang w:val="en-GB"/>
              </w:rPr>
            </w:pPr>
            <w:r>
              <w:rPr>
                <w:rFonts w:ascii="Times New Roman" w:hAnsi="Times New Roman" w:cs="Times New Roman"/>
                <w:lang w:val="en-GB"/>
              </w:rPr>
              <w:t>35,77</w:t>
            </w:r>
            <w:r w:rsidR="00013ED8">
              <w:rPr>
                <w:rFonts w:ascii="Times New Roman" w:hAnsi="Times New Roman" w:cs="Times New Roman"/>
                <w:lang w:val="en-GB"/>
              </w:rPr>
              <w:t>%</w:t>
            </w:r>
          </w:p>
        </w:tc>
        <w:tc>
          <w:tcPr>
            <w:tcW w:w="1701" w:type="dxa"/>
          </w:tcPr>
          <w:p w:rsidR="00013ED8" w:rsidRDefault="00BB2D3D" w:rsidP="00BB2D3D">
            <w:pPr>
              <w:jc w:val="center"/>
              <w:rPr>
                <w:rFonts w:ascii="Times New Roman" w:hAnsi="Times New Roman" w:cs="Times New Roman"/>
                <w:lang w:val="en-GB"/>
              </w:rPr>
            </w:pPr>
            <w:r>
              <w:rPr>
                <w:rFonts w:ascii="Times New Roman" w:hAnsi="Times New Roman" w:cs="Times New Roman"/>
                <w:lang w:val="en-GB"/>
              </w:rPr>
              <w:t>35,77</w:t>
            </w:r>
            <w:r w:rsidR="00013ED8">
              <w:rPr>
                <w:rFonts w:ascii="Times New Roman" w:hAnsi="Times New Roman" w:cs="Times New Roman"/>
                <w:lang w:val="en-GB"/>
              </w:rPr>
              <w:t>%</w:t>
            </w:r>
          </w:p>
        </w:tc>
      </w:tr>
      <w:tr w:rsidR="00013ED8" w:rsidTr="00BB2D3D">
        <w:trPr>
          <w:jc w:val="center"/>
        </w:trPr>
        <w:tc>
          <w:tcPr>
            <w:tcW w:w="1701" w:type="dxa"/>
          </w:tcPr>
          <w:p w:rsidR="00013ED8" w:rsidRDefault="00013ED8" w:rsidP="00013ED8">
            <w:pPr>
              <w:jc w:val="center"/>
              <w:rPr>
                <w:rFonts w:ascii="Times New Roman" w:hAnsi="Times New Roman" w:cs="Times New Roman"/>
                <w:lang w:val="en-GB"/>
              </w:rPr>
            </w:pPr>
            <w:r>
              <w:rPr>
                <w:rFonts w:ascii="Times New Roman" w:hAnsi="Times New Roman" w:cs="Times New Roman"/>
                <w:lang w:val="en-GB"/>
              </w:rPr>
              <w:t>-10</w:t>
            </w:r>
            <w:r w:rsidR="00C71EEE">
              <w:rPr>
                <w:rFonts w:ascii="Times New Roman" w:hAnsi="Times New Roman" w:cs="Times New Roman"/>
                <w:lang w:val="en-GB"/>
              </w:rPr>
              <w:t>,</w:t>
            </w:r>
            <w:r>
              <w:rPr>
                <w:rFonts w:ascii="Times New Roman" w:hAnsi="Times New Roman" w:cs="Times New Roman"/>
                <w:lang w:val="en-GB"/>
              </w:rPr>
              <w:t>00%</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25.92</w:t>
            </w:r>
            <w:r w:rsidR="00013ED8">
              <w:rPr>
                <w:rFonts w:ascii="Times New Roman" w:hAnsi="Times New Roman" w:cs="Times New Roman"/>
                <w:lang w:val="en-GB"/>
              </w:rPr>
              <w:t>%</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40.79</w:t>
            </w:r>
            <w:r w:rsidR="00013ED8">
              <w:rPr>
                <w:rFonts w:ascii="Times New Roman" w:hAnsi="Times New Roman" w:cs="Times New Roman"/>
                <w:lang w:val="en-GB"/>
              </w:rPr>
              <w:t>%</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37.03</w:t>
            </w:r>
            <w:r w:rsidR="00C71EEE">
              <w:rPr>
                <w:rFonts w:ascii="Times New Roman" w:hAnsi="Times New Roman" w:cs="Times New Roman"/>
                <w:lang w:val="en-GB"/>
              </w:rPr>
              <w:t>%</w:t>
            </w:r>
          </w:p>
        </w:tc>
      </w:tr>
      <w:tr w:rsidR="00013ED8" w:rsidTr="00BB2D3D">
        <w:trPr>
          <w:jc w:val="center"/>
        </w:trPr>
        <w:tc>
          <w:tcPr>
            <w:tcW w:w="1701" w:type="dxa"/>
          </w:tcPr>
          <w:p w:rsidR="00013ED8" w:rsidRDefault="00013ED8" w:rsidP="00013ED8">
            <w:pPr>
              <w:jc w:val="center"/>
              <w:rPr>
                <w:rFonts w:ascii="Times New Roman" w:hAnsi="Times New Roman" w:cs="Times New Roman"/>
                <w:lang w:val="en-GB"/>
              </w:rPr>
            </w:pPr>
            <w:r>
              <w:rPr>
                <w:rFonts w:ascii="Times New Roman" w:hAnsi="Times New Roman" w:cs="Times New Roman"/>
                <w:lang w:val="en-GB"/>
              </w:rPr>
              <w:t>-20,00%</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14.71</w:t>
            </w:r>
            <w:r w:rsidR="00013ED8">
              <w:rPr>
                <w:rFonts w:ascii="Times New Roman" w:hAnsi="Times New Roman" w:cs="Times New Roman"/>
                <w:lang w:val="en-GB"/>
              </w:rPr>
              <w:t>%</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45.72</w:t>
            </w:r>
            <w:r w:rsidR="00013ED8">
              <w:rPr>
                <w:rFonts w:ascii="Times New Roman" w:hAnsi="Times New Roman" w:cs="Times New Roman"/>
                <w:lang w:val="en-GB"/>
              </w:rPr>
              <w:t>%</w:t>
            </w:r>
          </w:p>
        </w:tc>
        <w:tc>
          <w:tcPr>
            <w:tcW w:w="1701" w:type="dxa"/>
          </w:tcPr>
          <w:p w:rsidR="00013ED8" w:rsidRDefault="00FD508D" w:rsidP="00FD508D">
            <w:pPr>
              <w:jc w:val="center"/>
              <w:rPr>
                <w:rFonts w:ascii="Times New Roman" w:hAnsi="Times New Roman" w:cs="Times New Roman"/>
                <w:lang w:val="en-GB"/>
              </w:rPr>
            </w:pPr>
            <w:r>
              <w:rPr>
                <w:rFonts w:ascii="Times New Roman" w:hAnsi="Times New Roman" w:cs="Times New Roman"/>
                <w:lang w:val="en-GB"/>
              </w:rPr>
              <w:t>38.29</w:t>
            </w:r>
            <w:r w:rsidR="00C71EEE">
              <w:rPr>
                <w:rFonts w:ascii="Times New Roman" w:hAnsi="Times New Roman" w:cs="Times New Roman"/>
                <w:lang w:val="en-GB"/>
              </w:rPr>
              <w:t>%</w:t>
            </w:r>
          </w:p>
        </w:tc>
      </w:tr>
    </w:tbl>
    <w:p w:rsidR="00857BB5" w:rsidRDefault="00857BB5" w:rsidP="0043787B">
      <w:pPr>
        <w:spacing w:after="0" w:line="240" w:lineRule="auto"/>
        <w:jc w:val="both"/>
        <w:rPr>
          <w:rFonts w:ascii="Times New Roman" w:hAnsi="Times New Roman" w:cs="Times New Roman"/>
          <w:lang w:val="en-GB"/>
        </w:rPr>
      </w:pPr>
    </w:p>
    <w:p w:rsidR="004A074A" w:rsidRDefault="00C555FE" w:rsidP="0043787B">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various </w:t>
      </w:r>
      <w:r w:rsidR="004A074A">
        <w:rPr>
          <w:rFonts w:ascii="Times New Roman" w:hAnsi="Times New Roman" w:cs="Times New Roman"/>
          <w:lang w:val="en-GB"/>
        </w:rPr>
        <w:t>figures</w:t>
      </w:r>
      <w:r>
        <w:rPr>
          <w:rFonts w:ascii="Times New Roman" w:hAnsi="Times New Roman" w:cs="Times New Roman"/>
          <w:lang w:val="en-GB"/>
        </w:rPr>
        <w:t xml:space="preserve"> calculated above </w:t>
      </w:r>
      <w:r w:rsidR="004A074A">
        <w:rPr>
          <w:rFonts w:ascii="Times New Roman" w:hAnsi="Times New Roman" w:cs="Times New Roman"/>
          <w:lang w:val="en-GB"/>
        </w:rPr>
        <w:t>lay over a straight line: that is, the</w:t>
      </w:r>
      <w:r>
        <w:rPr>
          <w:rFonts w:ascii="Times New Roman" w:hAnsi="Times New Roman" w:cs="Times New Roman"/>
          <w:lang w:val="en-GB"/>
        </w:rPr>
        <w:t xml:space="preserve"> graphical representation </w:t>
      </w:r>
      <w:r w:rsidR="004A074A">
        <w:rPr>
          <w:rFonts w:ascii="Times New Roman" w:hAnsi="Times New Roman" w:cs="Times New Roman"/>
          <w:lang w:val="en-GB"/>
        </w:rPr>
        <w:t>of the Table includes three straight lines, one for Revenue, the other for Investment and the last one for E</w:t>
      </w:r>
      <w:r w:rsidR="004A074A">
        <w:rPr>
          <w:rFonts w:ascii="Times New Roman" w:hAnsi="Times New Roman" w:cs="Times New Roman"/>
          <w:lang w:val="en-GB"/>
        </w:rPr>
        <w:t>x</w:t>
      </w:r>
      <w:r w:rsidR="004A074A">
        <w:rPr>
          <w:rFonts w:ascii="Times New Roman" w:hAnsi="Times New Roman" w:cs="Times New Roman"/>
          <w:lang w:val="en-GB"/>
        </w:rPr>
        <w:t>penses. The three lines cross at the common point (IRR = 35,77%): intermediate value of IRR can be derived easily over the range selected.</w:t>
      </w:r>
    </w:p>
    <w:p w:rsidR="0043787B" w:rsidRDefault="0043787B" w:rsidP="0043787B">
      <w:pPr>
        <w:spacing w:after="0" w:line="240" w:lineRule="auto"/>
        <w:jc w:val="both"/>
        <w:rPr>
          <w:rFonts w:ascii="Times New Roman" w:hAnsi="Times New Roman" w:cs="Times New Roman"/>
          <w:lang w:val="en-GB"/>
        </w:rPr>
      </w:pPr>
      <w:r>
        <w:rPr>
          <w:rFonts w:ascii="Times New Roman" w:hAnsi="Times New Roman" w:cs="Times New Roman"/>
          <w:lang w:val="en-GB"/>
        </w:rPr>
        <w:t xml:space="preserve"> </w:t>
      </w:r>
    </w:p>
    <w:p w:rsidR="00AF553C" w:rsidRDefault="00AF553C" w:rsidP="004D2D0D">
      <w:pPr>
        <w:spacing w:after="0" w:line="240" w:lineRule="auto"/>
        <w:jc w:val="both"/>
        <w:rPr>
          <w:rFonts w:ascii="Times New Roman" w:hAnsi="Times New Roman" w:cs="Times New Roman"/>
          <w:lang w:val="en-GB"/>
        </w:rPr>
      </w:pPr>
      <w:r>
        <w:rPr>
          <w:rFonts w:ascii="Times New Roman" w:hAnsi="Times New Roman" w:cs="Times New Roman"/>
          <w:lang w:val="en-GB"/>
        </w:rPr>
        <w:t>The</w:t>
      </w:r>
      <w:r w:rsidR="004A074A">
        <w:rPr>
          <w:rFonts w:ascii="Times New Roman" w:hAnsi="Times New Roman" w:cs="Times New Roman"/>
          <w:lang w:val="en-GB"/>
        </w:rPr>
        <w:t xml:space="preserve"> main information that can be derived from the</w:t>
      </w:r>
      <w:r>
        <w:rPr>
          <w:rFonts w:ascii="Times New Roman" w:hAnsi="Times New Roman" w:cs="Times New Roman"/>
          <w:lang w:val="en-GB"/>
        </w:rPr>
        <w:t xml:space="preserve"> </w:t>
      </w:r>
      <w:r w:rsidR="004A074A">
        <w:rPr>
          <w:rFonts w:ascii="Times New Roman" w:hAnsi="Times New Roman" w:cs="Times New Roman"/>
          <w:lang w:val="en-GB"/>
        </w:rPr>
        <w:t>S</w:t>
      </w:r>
      <w:r>
        <w:rPr>
          <w:rFonts w:ascii="Times New Roman" w:hAnsi="Times New Roman" w:cs="Times New Roman"/>
          <w:lang w:val="en-GB"/>
        </w:rPr>
        <w:t xml:space="preserve">ensitivity </w:t>
      </w:r>
      <w:r w:rsidR="004A074A">
        <w:rPr>
          <w:rFonts w:ascii="Times New Roman" w:hAnsi="Times New Roman" w:cs="Times New Roman"/>
          <w:lang w:val="en-GB"/>
        </w:rPr>
        <w:t>A</w:t>
      </w:r>
      <w:r>
        <w:rPr>
          <w:rFonts w:ascii="Times New Roman" w:hAnsi="Times New Roman" w:cs="Times New Roman"/>
          <w:lang w:val="en-GB"/>
        </w:rPr>
        <w:t xml:space="preserve">nalysis </w:t>
      </w:r>
      <w:r w:rsidR="004A074A">
        <w:rPr>
          <w:rFonts w:ascii="Times New Roman" w:hAnsi="Times New Roman" w:cs="Times New Roman"/>
          <w:lang w:val="en-GB"/>
        </w:rPr>
        <w:t>are</w:t>
      </w:r>
      <w:r>
        <w:rPr>
          <w:rFonts w:ascii="Times New Roman" w:hAnsi="Times New Roman" w:cs="Times New Roman"/>
          <w:lang w:val="en-GB"/>
        </w:rPr>
        <w:t>:</w:t>
      </w:r>
    </w:p>
    <w:p w:rsidR="004D2D0D" w:rsidRDefault="004D2D0D" w:rsidP="00B052FF">
      <w:pPr>
        <w:spacing w:after="0" w:line="240" w:lineRule="auto"/>
        <w:rPr>
          <w:rFonts w:ascii="Times New Roman" w:hAnsi="Times New Roman" w:cs="Times New Roman"/>
          <w:lang w:val="en-GB"/>
        </w:rPr>
      </w:pPr>
    </w:p>
    <w:p w:rsidR="00AF553C" w:rsidRDefault="00AF553C" w:rsidP="00AF553C">
      <w:pPr>
        <w:pStyle w:val="ListParagraph"/>
        <w:numPr>
          <w:ilvl w:val="0"/>
          <w:numId w:val="19"/>
        </w:numPr>
        <w:spacing w:after="0" w:line="240" w:lineRule="auto"/>
        <w:rPr>
          <w:rFonts w:ascii="Times New Roman" w:hAnsi="Times New Roman" w:cs="Times New Roman"/>
          <w:lang w:val="en-GB"/>
        </w:rPr>
      </w:pPr>
      <w:r>
        <w:rPr>
          <w:rFonts w:ascii="Times New Roman" w:hAnsi="Times New Roman" w:cs="Times New Roman"/>
          <w:lang w:val="en-GB"/>
        </w:rPr>
        <w:t>Determine which variables have the biggest impact on the project value;</w:t>
      </w:r>
    </w:p>
    <w:p w:rsidR="00AF553C" w:rsidRDefault="00AF553C" w:rsidP="00AF553C">
      <w:pPr>
        <w:pStyle w:val="ListParagraph"/>
        <w:numPr>
          <w:ilvl w:val="0"/>
          <w:numId w:val="19"/>
        </w:numPr>
        <w:spacing w:after="0" w:line="240" w:lineRule="auto"/>
        <w:rPr>
          <w:rFonts w:ascii="Times New Roman" w:hAnsi="Times New Roman" w:cs="Times New Roman"/>
          <w:lang w:val="en-GB"/>
        </w:rPr>
      </w:pPr>
      <w:r>
        <w:rPr>
          <w:rFonts w:ascii="Times New Roman" w:hAnsi="Times New Roman" w:cs="Times New Roman"/>
          <w:lang w:val="en-GB"/>
        </w:rPr>
        <w:t xml:space="preserve">Determine </w:t>
      </w:r>
      <w:r w:rsidR="004A074A">
        <w:rPr>
          <w:rFonts w:ascii="Times New Roman" w:hAnsi="Times New Roman" w:cs="Times New Roman"/>
          <w:lang w:val="en-GB"/>
        </w:rPr>
        <w:t>the critical value of a variable that</w:t>
      </w:r>
      <w:r>
        <w:rPr>
          <w:rFonts w:ascii="Times New Roman" w:hAnsi="Times New Roman" w:cs="Times New Roman"/>
          <w:lang w:val="en-GB"/>
        </w:rPr>
        <w:t xml:space="preserve">  make</w:t>
      </w:r>
      <w:r w:rsidR="004A074A">
        <w:rPr>
          <w:rFonts w:ascii="Times New Roman" w:hAnsi="Times New Roman" w:cs="Times New Roman"/>
          <w:lang w:val="en-GB"/>
        </w:rPr>
        <w:t>s</w:t>
      </w:r>
      <w:r>
        <w:rPr>
          <w:rFonts w:ascii="Times New Roman" w:hAnsi="Times New Roman" w:cs="Times New Roman"/>
          <w:lang w:val="en-GB"/>
        </w:rPr>
        <w:t xml:space="preserve"> the project </w:t>
      </w:r>
      <w:r w:rsidR="004A074A">
        <w:rPr>
          <w:rFonts w:ascii="Times New Roman" w:hAnsi="Times New Roman" w:cs="Times New Roman"/>
          <w:lang w:val="en-GB"/>
        </w:rPr>
        <w:t xml:space="preserve">non </w:t>
      </w:r>
      <w:r>
        <w:rPr>
          <w:rFonts w:ascii="Times New Roman" w:hAnsi="Times New Roman" w:cs="Times New Roman"/>
          <w:lang w:val="en-GB"/>
        </w:rPr>
        <w:t>viable;</w:t>
      </w:r>
    </w:p>
    <w:p w:rsidR="00AF553C" w:rsidRDefault="00AF553C" w:rsidP="00AF553C">
      <w:pPr>
        <w:pStyle w:val="ListParagraph"/>
        <w:numPr>
          <w:ilvl w:val="0"/>
          <w:numId w:val="19"/>
        </w:numPr>
        <w:spacing w:after="0" w:line="240" w:lineRule="auto"/>
        <w:rPr>
          <w:rFonts w:ascii="Times New Roman" w:hAnsi="Times New Roman" w:cs="Times New Roman"/>
          <w:lang w:val="en-GB"/>
        </w:rPr>
      </w:pPr>
      <w:r>
        <w:rPr>
          <w:rFonts w:ascii="Times New Roman" w:hAnsi="Times New Roman" w:cs="Times New Roman"/>
          <w:lang w:val="en-GB"/>
        </w:rPr>
        <w:t>Determine th</w:t>
      </w:r>
      <w:r w:rsidR="0043787B">
        <w:rPr>
          <w:rFonts w:ascii="Times New Roman" w:hAnsi="Times New Roman" w:cs="Times New Roman"/>
          <w:lang w:val="en-GB"/>
        </w:rPr>
        <w:t>e</w:t>
      </w:r>
      <w:r>
        <w:rPr>
          <w:rFonts w:ascii="Times New Roman" w:hAnsi="Times New Roman" w:cs="Times New Roman"/>
          <w:lang w:val="en-GB"/>
        </w:rPr>
        <w:t xml:space="preserve"> potential value </w:t>
      </w:r>
      <w:r w:rsidR="00E04088">
        <w:rPr>
          <w:rFonts w:ascii="Times New Roman" w:hAnsi="Times New Roman" w:cs="Times New Roman"/>
          <w:lang w:val="en-GB"/>
        </w:rPr>
        <w:t>of</w:t>
      </w:r>
      <w:r>
        <w:rPr>
          <w:rFonts w:ascii="Times New Roman" w:hAnsi="Times New Roman" w:cs="Times New Roman"/>
          <w:lang w:val="en-GB"/>
        </w:rPr>
        <w:t xml:space="preserve"> project </w:t>
      </w:r>
      <w:r w:rsidR="00E04088">
        <w:rPr>
          <w:rFonts w:ascii="Times New Roman" w:hAnsi="Times New Roman" w:cs="Times New Roman"/>
          <w:lang w:val="en-GB"/>
        </w:rPr>
        <w:t xml:space="preserve">when </w:t>
      </w:r>
      <w:r>
        <w:rPr>
          <w:rFonts w:ascii="Times New Roman" w:hAnsi="Times New Roman" w:cs="Times New Roman"/>
          <w:lang w:val="en-GB"/>
        </w:rPr>
        <w:t xml:space="preserve">variables </w:t>
      </w:r>
      <w:r w:rsidR="00E04088">
        <w:rPr>
          <w:rFonts w:ascii="Times New Roman" w:hAnsi="Times New Roman" w:cs="Times New Roman"/>
          <w:lang w:val="en-GB"/>
        </w:rPr>
        <w:t xml:space="preserve">fall </w:t>
      </w:r>
      <w:r>
        <w:rPr>
          <w:rFonts w:ascii="Times New Roman" w:hAnsi="Times New Roman" w:cs="Times New Roman"/>
          <w:lang w:val="en-GB"/>
        </w:rPr>
        <w:t>in</w:t>
      </w:r>
      <w:r w:rsidR="00E04088">
        <w:rPr>
          <w:rFonts w:ascii="Times New Roman" w:hAnsi="Times New Roman" w:cs="Times New Roman"/>
          <w:lang w:val="en-GB"/>
        </w:rPr>
        <w:t xml:space="preserve"> the</w:t>
      </w:r>
      <w:r>
        <w:rPr>
          <w:rFonts w:ascii="Times New Roman" w:hAnsi="Times New Roman" w:cs="Times New Roman"/>
          <w:lang w:val="en-GB"/>
        </w:rPr>
        <w:t xml:space="preserve"> positive </w:t>
      </w:r>
      <w:r w:rsidR="00E04088">
        <w:rPr>
          <w:rFonts w:ascii="Times New Roman" w:hAnsi="Times New Roman" w:cs="Times New Roman"/>
          <w:lang w:val="en-GB"/>
        </w:rPr>
        <w:t>range</w:t>
      </w:r>
      <w:r>
        <w:rPr>
          <w:rFonts w:ascii="Times New Roman" w:hAnsi="Times New Roman" w:cs="Times New Roman"/>
          <w:lang w:val="en-GB"/>
        </w:rPr>
        <w:t>;</w:t>
      </w:r>
    </w:p>
    <w:p w:rsidR="00AF553C" w:rsidRDefault="00E04088" w:rsidP="00AF553C">
      <w:pPr>
        <w:pStyle w:val="ListParagraph"/>
        <w:numPr>
          <w:ilvl w:val="0"/>
          <w:numId w:val="19"/>
        </w:numPr>
        <w:spacing w:after="0" w:line="240" w:lineRule="auto"/>
        <w:rPr>
          <w:rFonts w:ascii="Times New Roman" w:hAnsi="Times New Roman" w:cs="Times New Roman"/>
          <w:lang w:val="en-GB"/>
        </w:rPr>
      </w:pPr>
      <w:r>
        <w:rPr>
          <w:rFonts w:ascii="Times New Roman" w:hAnsi="Times New Roman" w:cs="Times New Roman"/>
          <w:lang w:val="en-GB"/>
        </w:rPr>
        <w:t>Determine which variable</w:t>
      </w:r>
      <w:r w:rsidR="00AF553C">
        <w:rPr>
          <w:rFonts w:ascii="Times New Roman" w:hAnsi="Times New Roman" w:cs="Times New Roman"/>
          <w:lang w:val="en-GB"/>
        </w:rPr>
        <w:t xml:space="preserve"> </w:t>
      </w:r>
      <w:r>
        <w:rPr>
          <w:rFonts w:ascii="Times New Roman" w:hAnsi="Times New Roman" w:cs="Times New Roman"/>
          <w:lang w:val="en-GB"/>
        </w:rPr>
        <w:t>must be</w:t>
      </w:r>
      <w:r w:rsidR="00AF553C">
        <w:rPr>
          <w:rFonts w:ascii="Times New Roman" w:hAnsi="Times New Roman" w:cs="Times New Roman"/>
          <w:lang w:val="en-GB"/>
        </w:rPr>
        <w:t xml:space="preserve"> estimate more accurately.</w:t>
      </w:r>
    </w:p>
    <w:p w:rsidR="004D2D0D" w:rsidRDefault="004D2D0D" w:rsidP="004D2D0D">
      <w:pPr>
        <w:spacing w:after="0" w:line="240" w:lineRule="auto"/>
        <w:rPr>
          <w:rFonts w:ascii="Times New Roman" w:hAnsi="Times New Roman" w:cs="Times New Roman"/>
          <w:lang w:val="en-GB"/>
        </w:rPr>
      </w:pPr>
    </w:p>
    <w:p w:rsidR="00BF3490" w:rsidRPr="00BF3490" w:rsidRDefault="00CE4E7E" w:rsidP="00BF3490">
      <w:pPr>
        <w:pStyle w:val="Heading1"/>
        <w:spacing w:before="0"/>
        <w:jc w:val="both"/>
        <w:rPr>
          <w:color w:val="auto"/>
          <w:sz w:val="24"/>
          <w:szCs w:val="24"/>
          <w:lang w:val="en-GB"/>
        </w:rPr>
      </w:pPr>
      <w:bookmarkStart w:id="14" w:name="_Toc445061761"/>
      <w:r>
        <w:rPr>
          <w:color w:val="auto"/>
          <w:sz w:val="24"/>
          <w:szCs w:val="24"/>
          <w:lang w:val="en-GB"/>
        </w:rPr>
        <w:t>1</w:t>
      </w:r>
      <w:r w:rsidR="000303D3">
        <w:rPr>
          <w:color w:val="auto"/>
          <w:sz w:val="24"/>
          <w:szCs w:val="24"/>
          <w:lang w:val="en-GB"/>
        </w:rPr>
        <w:t>3</w:t>
      </w:r>
      <w:r w:rsidR="000A73C5" w:rsidRPr="000A73C5">
        <w:rPr>
          <w:color w:val="auto"/>
          <w:sz w:val="24"/>
          <w:szCs w:val="24"/>
          <w:lang w:val="en-GB"/>
        </w:rPr>
        <w:t>. the Modified Internal rate of Return</w:t>
      </w:r>
      <w:bookmarkEnd w:id="14"/>
    </w:p>
    <w:p w:rsidR="00903F77" w:rsidRDefault="00BF3490" w:rsidP="00903F77">
      <w:pPr>
        <w:spacing w:after="0" w:line="240" w:lineRule="auto"/>
        <w:jc w:val="both"/>
        <w:rPr>
          <w:rFonts w:ascii="Times New Roman" w:hAnsi="Times New Roman" w:cs="Times New Roman"/>
          <w:lang w:val="en-GB"/>
        </w:rPr>
      </w:pPr>
      <w:r>
        <w:rPr>
          <w:rFonts w:ascii="Times New Roman" w:hAnsi="Times New Roman" w:cs="Times New Roman"/>
          <w:lang w:val="en-GB"/>
        </w:rPr>
        <w:t>The Modified Internal Rate of Return (MIRR) is a powerful and frequently used investment perfor</w:t>
      </w:r>
      <w:r>
        <w:rPr>
          <w:rFonts w:ascii="Times New Roman" w:hAnsi="Times New Roman" w:cs="Times New Roman"/>
          <w:lang w:val="en-GB"/>
        </w:rPr>
        <w:t>m</w:t>
      </w:r>
      <w:r>
        <w:rPr>
          <w:rFonts w:ascii="Times New Roman" w:hAnsi="Times New Roman" w:cs="Times New Roman"/>
          <w:lang w:val="en-GB"/>
        </w:rPr>
        <w:t>ance indicator. It is a variation of the traditional Internal Rate of Return calculation in that it computes IRR with explicit reinvestment rate and accounts for the reinvestment of only positive Cash-Flow at a given investment rate.</w:t>
      </w:r>
      <w:r w:rsidR="0055344A" w:rsidRPr="0055344A">
        <w:rPr>
          <w:rFonts w:ascii="Times New Roman" w:hAnsi="Times New Roman" w:cs="Times New Roman"/>
          <w:lang w:val="en-GB"/>
        </w:rPr>
        <w:t xml:space="preserve"> </w:t>
      </w:r>
      <w:r w:rsidR="0055344A">
        <w:rPr>
          <w:rFonts w:ascii="Times New Roman" w:hAnsi="Times New Roman" w:cs="Times New Roman"/>
          <w:lang w:val="en-GB"/>
        </w:rPr>
        <w:t xml:space="preserve">Three alternative solutions have been calculated, using each time a different rate of reinvestment. </w:t>
      </w:r>
      <w:r w:rsidR="00903F77">
        <w:rPr>
          <w:rFonts w:ascii="Times New Roman" w:hAnsi="Times New Roman" w:cs="Times New Roman"/>
          <w:lang w:val="en-GB"/>
        </w:rPr>
        <w:t xml:space="preserve">To calculate the relevant MIRR, the </w:t>
      </w:r>
      <w:r w:rsidR="00B56F19">
        <w:rPr>
          <w:rFonts w:ascii="Times New Roman" w:hAnsi="Times New Roman" w:cs="Times New Roman"/>
          <w:lang w:val="en-GB"/>
        </w:rPr>
        <w:t>following steps are used</w:t>
      </w:r>
      <w:r w:rsidR="00903F77">
        <w:rPr>
          <w:rFonts w:ascii="Times New Roman" w:hAnsi="Times New Roman" w:cs="Times New Roman"/>
          <w:lang w:val="en-GB"/>
        </w:rPr>
        <w:t>:</w:t>
      </w:r>
    </w:p>
    <w:p w:rsidR="00903F77" w:rsidRDefault="00903F77" w:rsidP="00903F77">
      <w:pPr>
        <w:spacing w:after="0" w:line="240" w:lineRule="auto"/>
        <w:jc w:val="both"/>
        <w:rPr>
          <w:rFonts w:ascii="Times New Roman" w:hAnsi="Times New Roman" w:cs="Times New Roman"/>
          <w:lang w:val="en-GB"/>
        </w:rPr>
      </w:pPr>
    </w:p>
    <w:p w:rsidR="00903F77" w:rsidRDefault="00903F77" w:rsidP="00903F77">
      <w:pPr>
        <w:pStyle w:val="ListParagraph"/>
        <w:numPr>
          <w:ilvl w:val="0"/>
          <w:numId w:val="29"/>
        </w:numPr>
        <w:spacing w:after="0" w:line="240" w:lineRule="auto"/>
        <w:jc w:val="both"/>
        <w:rPr>
          <w:rFonts w:ascii="Times New Roman" w:hAnsi="Times New Roman" w:cs="Times New Roman"/>
          <w:lang w:val="en-GB"/>
        </w:rPr>
      </w:pPr>
      <w:r>
        <w:rPr>
          <w:rFonts w:ascii="Times New Roman" w:hAnsi="Times New Roman" w:cs="Times New Roman"/>
          <w:lang w:val="en-GB"/>
        </w:rPr>
        <w:t>Calculate the net Cash-Flow for each period;</w:t>
      </w:r>
    </w:p>
    <w:p w:rsidR="00903F77" w:rsidRDefault="00903F77" w:rsidP="00903F77">
      <w:pPr>
        <w:pStyle w:val="ListParagraph"/>
        <w:numPr>
          <w:ilvl w:val="0"/>
          <w:numId w:val="29"/>
        </w:numPr>
        <w:spacing w:after="0" w:line="240" w:lineRule="auto"/>
        <w:jc w:val="both"/>
        <w:rPr>
          <w:rFonts w:ascii="Times New Roman" w:hAnsi="Times New Roman" w:cs="Times New Roman"/>
          <w:lang w:val="en-GB"/>
        </w:rPr>
      </w:pPr>
      <w:r>
        <w:rPr>
          <w:rFonts w:ascii="Times New Roman" w:hAnsi="Times New Roman" w:cs="Times New Roman"/>
          <w:lang w:val="en-GB"/>
        </w:rPr>
        <w:t>Calculate the Future Value of Cash-Flow starting from the second year</w:t>
      </w:r>
    </w:p>
    <w:p w:rsidR="00903F77" w:rsidRDefault="00903F77" w:rsidP="00903F77">
      <w:pPr>
        <w:pStyle w:val="ListParagraph"/>
        <w:numPr>
          <w:ilvl w:val="0"/>
          <w:numId w:val="29"/>
        </w:numPr>
        <w:spacing w:after="0" w:line="240" w:lineRule="auto"/>
        <w:jc w:val="both"/>
        <w:rPr>
          <w:rFonts w:ascii="Times New Roman" w:hAnsi="Times New Roman" w:cs="Times New Roman"/>
          <w:lang w:val="en-GB"/>
        </w:rPr>
      </w:pPr>
      <w:r>
        <w:rPr>
          <w:rFonts w:ascii="Times New Roman" w:hAnsi="Times New Roman" w:cs="Times New Roman"/>
          <w:lang w:val="en-GB"/>
        </w:rPr>
        <w:t>Sum up the Future Value of all Cash-Flow over the period = FV total reinvestment</w:t>
      </w:r>
    </w:p>
    <w:p w:rsidR="00903F77" w:rsidRDefault="00903F77" w:rsidP="00903F77">
      <w:pPr>
        <w:pStyle w:val="ListParagraph"/>
        <w:numPr>
          <w:ilvl w:val="0"/>
          <w:numId w:val="29"/>
        </w:numPr>
        <w:spacing w:after="0" w:line="240" w:lineRule="auto"/>
        <w:jc w:val="both"/>
        <w:rPr>
          <w:rFonts w:ascii="Times New Roman" w:hAnsi="Times New Roman" w:cs="Times New Roman"/>
          <w:lang w:val="en-GB"/>
        </w:rPr>
      </w:pPr>
      <w:r>
        <w:rPr>
          <w:rFonts w:ascii="Times New Roman" w:hAnsi="Times New Roman" w:cs="Times New Roman"/>
          <w:lang w:val="en-GB"/>
        </w:rPr>
        <w:t>Divide the sum above by the original investment (at year 1)</w:t>
      </w:r>
    </w:p>
    <w:p w:rsidR="00903F77" w:rsidRDefault="00903F77" w:rsidP="00903F77">
      <w:pPr>
        <w:pStyle w:val="ListParagraph"/>
        <w:numPr>
          <w:ilvl w:val="0"/>
          <w:numId w:val="29"/>
        </w:numPr>
        <w:spacing w:after="0" w:line="240" w:lineRule="auto"/>
        <w:jc w:val="both"/>
        <w:rPr>
          <w:rFonts w:ascii="Times New Roman" w:hAnsi="Times New Roman" w:cs="Times New Roman"/>
          <w:lang w:val="en-GB"/>
        </w:rPr>
      </w:pPr>
      <w:r>
        <w:rPr>
          <w:rFonts w:ascii="Times New Roman" w:hAnsi="Times New Roman" w:cs="Times New Roman"/>
          <w:lang w:val="en-GB"/>
        </w:rPr>
        <w:lastRenderedPageBreak/>
        <w:t>Take the n-root of the above ratio (nth-root = 1+MIRR)</w:t>
      </w:r>
    </w:p>
    <w:p w:rsidR="00903F77" w:rsidRPr="004C6384" w:rsidRDefault="00903F77" w:rsidP="00903F77">
      <w:pPr>
        <w:pStyle w:val="ListParagraph"/>
        <w:numPr>
          <w:ilvl w:val="0"/>
          <w:numId w:val="29"/>
        </w:numPr>
        <w:spacing w:after="0" w:line="240" w:lineRule="auto"/>
        <w:jc w:val="both"/>
        <w:rPr>
          <w:rFonts w:ascii="Times New Roman" w:hAnsi="Times New Roman" w:cs="Times New Roman"/>
          <w:lang w:val="en-GB"/>
        </w:rPr>
      </w:pPr>
      <w:r w:rsidRPr="004C6384">
        <w:rPr>
          <w:rFonts w:ascii="Times New Roman" w:hAnsi="Times New Roman" w:cs="Times New Roman"/>
          <w:lang w:val="en-GB"/>
        </w:rPr>
        <w:t>Subtract the unity (1) to the ratio = MIRR</w:t>
      </w:r>
    </w:p>
    <w:p w:rsidR="00903F77" w:rsidRDefault="00903F77" w:rsidP="0055344A">
      <w:pPr>
        <w:spacing w:after="0" w:line="240" w:lineRule="auto"/>
        <w:jc w:val="both"/>
        <w:rPr>
          <w:rFonts w:ascii="Times New Roman" w:hAnsi="Times New Roman" w:cs="Times New Roman"/>
          <w:lang w:val="en-GB"/>
        </w:rPr>
      </w:pPr>
    </w:p>
    <w:p w:rsidR="0055344A" w:rsidRDefault="0055344A" w:rsidP="0055344A">
      <w:pPr>
        <w:spacing w:after="0" w:line="240" w:lineRule="auto"/>
        <w:jc w:val="both"/>
        <w:rPr>
          <w:rFonts w:ascii="Times New Roman" w:hAnsi="Times New Roman" w:cs="Times New Roman"/>
          <w:lang w:val="en-GB"/>
        </w:rPr>
      </w:pPr>
      <w:r>
        <w:rPr>
          <w:rFonts w:ascii="Times New Roman" w:hAnsi="Times New Roman" w:cs="Times New Roman"/>
          <w:lang w:val="en-GB"/>
        </w:rPr>
        <w:t>The exercise is shown in the following Table:</w:t>
      </w:r>
    </w:p>
    <w:p w:rsidR="0055344A" w:rsidRDefault="0055344A" w:rsidP="0055344A">
      <w:pPr>
        <w:spacing w:after="0" w:line="240" w:lineRule="auto"/>
        <w:jc w:val="both"/>
        <w:rPr>
          <w:rFonts w:ascii="Times New Roman" w:hAnsi="Times New Roman" w:cs="Times New Roman"/>
          <w:lang w:val="en-GB"/>
        </w:rPr>
      </w:pPr>
    </w:p>
    <w:p w:rsidR="00BA1A30" w:rsidRPr="004C6384" w:rsidRDefault="0055344A" w:rsidP="002F7B46">
      <w:pPr>
        <w:spacing w:after="0" w:line="240" w:lineRule="auto"/>
        <w:jc w:val="both"/>
        <w:rPr>
          <w:rFonts w:ascii="Times New Roman" w:hAnsi="Times New Roman" w:cs="Times New Roman"/>
          <w:b/>
          <w:lang w:val="en-GB"/>
        </w:rPr>
      </w:pPr>
      <w:r w:rsidRPr="004C6384">
        <w:rPr>
          <w:rFonts w:ascii="Times New Roman" w:hAnsi="Times New Roman" w:cs="Times New Roman"/>
          <w:b/>
          <w:lang w:val="en-GB"/>
        </w:rPr>
        <w:tab/>
      </w:r>
      <w:r w:rsidRPr="004C6384">
        <w:rPr>
          <w:rFonts w:ascii="Times New Roman" w:hAnsi="Times New Roman" w:cs="Times New Roman"/>
          <w:b/>
          <w:lang w:val="en-GB"/>
        </w:rPr>
        <w:tab/>
      </w:r>
      <w:r w:rsidR="004C6384" w:rsidRPr="004C6384">
        <w:rPr>
          <w:rFonts w:ascii="Times New Roman" w:hAnsi="Times New Roman" w:cs="Times New Roman"/>
          <w:b/>
          <w:lang w:val="en-GB"/>
        </w:rPr>
        <w:t xml:space="preserve">Adjusted Cash-Flow </w:t>
      </w:r>
      <w:r w:rsidR="004C6384">
        <w:rPr>
          <w:rFonts w:ascii="Times New Roman" w:hAnsi="Times New Roman" w:cs="Times New Roman"/>
          <w:b/>
          <w:lang w:val="en-GB"/>
        </w:rPr>
        <w:t>to account for</w:t>
      </w:r>
      <w:r w:rsidR="004C6384" w:rsidRPr="004C6384">
        <w:rPr>
          <w:rFonts w:ascii="Times New Roman" w:hAnsi="Times New Roman" w:cs="Times New Roman"/>
          <w:b/>
          <w:lang w:val="en-GB"/>
        </w:rPr>
        <w:t xml:space="preserve"> reinvest</w:t>
      </w:r>
      <w:r w:rsidR="004C6384">
        <w:rPr>
          <w:rFonts w:ascii="Times New Roman" w:hAnsi="Times New Roman" w:cs="Times New Roman"/>
          <w:b/>
          <w:lang w:val="en-GB"/>
        </w:rPr>
        <w:t>ment</w:t>
      </w:r>
      <w:r w:rsidR="004C6384" w:rsidRPr="004C6384">
        <w:rPr>
          <w:rFonts w:ascii="Times New Roman" w:hAnsi="Times New Roman" w:cs="Times New Roman"/>
          <w:b/>
          <w:lang w:val="en-GB"/>
        </w:rPr>
        <w:t xml:space="preserve"> a</w:t>
      </w:r>
      <w:r w:rsidR="004C6384">
        <w:rPr>
          <w:rFonts w:ascii="Times New Roman" w:hAnsi="Times New Roman" w:cs="Times New Roman"/>
          <w:b/>
          <w:lang w:val="en-GB"/>
        </w:rPr>
        <w:t>t</w:t>
      </w:r>
      <w:r w:rsidR="004C6384" w:rsidRPr="004C6384">
        <w:rPr>
          <w:rFonts w:ascii="Times New Roman" w:hAnsi="Times New Roman" w:cs="Times New Roman"/>
          <w:b/>
          <w:lang w:val="en-GB"/>
        </w:rPr>
        <w:t xml:space="preserve"> following rates.</w:t>
      </w:r>
    </w:p>
    <w:tbl>
      <w:tblPr>
        <w:tblStyle w:val="TableGrid"/>
        <w:tblW w:w="6804" w:type="dxa"/>
        <w:jc w:val="center"/>
        <w:tblLook w:val="04A0"/>
      </w:tblPr>
      <w:tblGrid>
        <w:gridCol w:w="1701"/>
        <w:gridCol w:w="1701"/>
        <w:gridCol w:w="1701"/>
        <w:gridCol w:w="1701"/>
      </w:tblGrid>
      <w:tr w:rsidR="00BA1A30" w:rsidRPr="00BA1A30" w:rsidTr="00BA1A30">
        <w:trPr>
          <w:jc w:val="center"/>
        </w:trPr>
        <w:tc>
          <w:tcPr>
            <w:tcW w:w="1701" w:type="dxa"/>
          </w:tcPr>
          <w:p w:rsidR="00BA1A30" w:rsidRPr="00BA1A30" w:rsidRDefault="00BA1A30" w:rsidP="00BA1A30">
            <w:pPr>
              <w:jc w:val="center"/>
              <w:rPr>
                <w:rFonts w:ascii="Times New Roman" w:hAnsi="Times New Roman" w:cs="Times New Roman"/>
                <w:b/>
                <w:lang w:val="en-GB"/>
              </w:rPr>
            </w:pPr>
            <w:r w:rsidRPr="00BA1A30">
              <w:rPr>
                <w:rFonts w:ascii="Times New Roman" w:hAnsi="Times New Roman" w:cs="Times New Roman"/>
                <w:b/>
                <w:lang w:val="en-GB"/>
              </w:rPr>
              <w:t xml:space="preserve">Years  </w:t>
            </w:r>
          </w:p>
          <w:p w:rsidR="00BA1A30" w:rsidRPr="00BA1A30" w:rsidRDefault="00BA1A30" w:rsidP="00BA1A30">
            <w:pPr>
              <w:jc w:val="center"/>
              <w:rPr>
                <w:rFonts w:ascii="Times New Roman" w:hAnsi="Times New Roman" w:cs="Times New Roman"/>
                <w:b/>
                <w:lang w:val="en-GB"/>
              </w:rPr>
            </w:pPr>
            <w:r>
              <w:rPr>
                <w:rFonts w:ascii="Times New Roman" w:hAnsi="Times New Roman" w:cs="Times New Roman"/>
                <w:b/>
                <w:lang w:val="en-GB"/>
              </w:rPr>
              <w:t xml:space="preserve">Table </w:t>
            </w:r>
            <w:r w:rsidRPr="00BA1A30">
              <w:rPr>
                <w:rFonts w:ascii="Times New Roman" w:hAnsi="Times New Roman" w:cs="Times New Roman"/>
                <w:b/>
                <w:lang w:val="en-GB"/>
              </w:rPr>
              <w:t>6</w:t>
            </w:r>
          </w:p>
        </w:tc>
        <w:tc>
          <w:tcPr>
            <w:tcW w:w="1701" w:type="dxa"/>
          </w:tcPr>
          <w:p w:rsidR="00BA1A30" w:rsidRPr="00BA1A30" w:rsidRDefault="00BA1A30" w:rsidP="00BA1A30">
            <w:pPr>
              <w:jc w:val="center"/>
              <w:rPr>
                <w:rFonts w:ascii="Times New Roman" w:hAnsi="Times New Roman" w:cs="Times New Roman"/>
                <w:b/>
                <w:lang w:val="en-GB"/>
              </w:rPr>
            </w:pPr>
            <w:r w:rsidRPr="00BA1A30">
              <w:rPr>
                <w:rFonts w:ascii="Times New Roman" w:hAnsi="Times New Roman" w:cs="Times New Roman"/>
                <w:b/>
                <w:lang w:val="en-GB"/>
              </w:rPr>
              <w:t>Cash-Flow</w:t>
            </w:r>
          </w:p>
          <w:p w:rsidR="00BA1A30" w:rsidRPr="00BA1A30" w:rsidRDefault="00BA1A30" w:rsidP="00BA1A30">
            <w:pPr>
              <w:jc w:val="center"/>
              <w:rPr>
                <w:rFonts w:ascii="Times New Roman" w:hAnsi="Times New Roman" w:cs="Times New Roman"/>
                <w:b/>
                <w:lang w:val="en-GB"/>
              </w:rPr>
            </w:pPr>
            <w:r w:rsidRPr="00BA1A30">
              <w:rPr>
                <w:rFonts w:ascii="Times New Roman" w:hAnsi="Times New Roman" w:cs="Times New Roman"/>
                <w:b/>
                <w:lang w:val="en-GB"/>
              </w:rPr>
              <w:t xml:space="preserve">rate </w:t>
            </w:r>
            <w:r>
              <w:rPr>
                <w:rFonts w:ascii="Times New Roman" w:hAnsi="Times New Roman" w:cs="Times New Roman"/>
                <w:b/>
                <w:lang w:val="en-GB"/>
              </w:rPr>
              <w:t>=</w:t>
            </w:r>
            <w:r w:rsidRPr="00BA1A30">
              <w:rPr>
                <w:rFonts w:ascii="Times New Roman" w:hAnsi="Times New Roman" w:cs="Times New Roman"/>
                <w:b/>
                <w:lang w:val="en-GB"/>
              </w:rPr>
              <w:t xml:space="preserve"> 10%</w:t>
            </w:r>
          </w:p>
        </w:tc>
        <w:tc>
          <w:tcPr>
            <w:tcW w:w="1701" w:type="dxa"/>
          </w:tcPr>
          <w:p w:rsidR="00BA1A30" w:rsidRPr="00BA1A30" w:rsidRDefault="00BA1A30" w:rsidP="00BA1A30">
            <w:pPr>
              <w:rPr>
                <w:rFonts w:ascii="Times New Roman" w:hAnsi="Times New Roman" w:cs="Times New Roman"/>
                <w:b/>
                <w:lang w:val="en-GB"/>
              </w:rPr>
            </w:pPr>
            <w:r w:rsidRPr="00BA1A30">
              <w:rPr>
                <w:rFonts w:ascii="Times New Roman" w:hAnsi="Times New Roman" w:cs="Times New Roman"/>
                <w:b/>
                <w:lang w:val="en-GB"/>
              </w:rPr>
              <w:t xml:space="preserve"> Cash-Flow</w:t>
            </w:r>
          </w:p>
          <w:p w:rsidR="00BA1A30" w:rsidRPr="00BA1A30" w:rsidRDefault="00BA1A30" w:rsidP="00BA1A30">
            <w:pPr>
              <w:jc w:val="center"/>
              <w:rPr>
                <w:rFonts w:ascii="Times New Roman" w:hAnsi="Times New Roman" w:cs="Times New Roman"/>
                <w:b/>
                <w:lang w:val="en-GB"/>
              </w:rPr>
            </w:pPr>
            <w:r w:rsidRPr="00BA1A30">
              <w:rPr>
                <w:rFonts w:ascii="Times New Roman" w:hAnsi="Times New Roman" w:cs="Times New Roman"/>
                <w:b/>
                <w:lang w:val="en-GB"/>
              </w:rPr>
              <w:t xml:space="preserve">rate </w:t>
            </w:r>
            <w:r>
              <w:rPr>
                <w:rFonts w:ascii="Times New Roman" w:hAnsi="Times New Roman" w:cs="Times New Roman"/>
                <w:b/>
                <w:lang w:val="en-GB"/>
              </w:rPr>
              <w:t>=</w:t>
            </w:r>
            <w:r w:rsidRPr="00BA1A30">
              <w:rPr>
                <w:rFonts w:ascii="Times New Roman" w:hAnsi="Times New Roman" w:cs="Times New Roman"/>
                <w:b/>
                <w:lang w:val="en-GB"/>
              </w:rPr>
              <w:t xml:space="preserve"> 15%</w:t>
            </w:r>
          </w:p>
        </w:tc>
        <w:tc>
          <w:tcPr>
            <w:tcW w:w="1701" w:type="dxa"/>
          </w:tcPr>
          <w:p w:rsidR="00BA1A30" w:rsidRPr="00BA1A30" w:rsidRDefault="00BA1A30" w:rsidP="00BA1A30">
            <w:pPr>
              <w:jc w:val="center"/>
              <w:rPr>
                <w:rFonts w:ascii="Times New Roman" w:hAnsi="Times New Roman" w:cs="Times New Roman"/>
                <w:b/>
                <w:lang w:val="en-GB"/>
              </w:rPr>
            </w:pPr>
            <w:r w:rsidRPr="00BA1A30">
              <w:rPr>
                <w:rFonts w:ascii="Times New Roman" w:hAnsi="Times New Roman" w:cs="Times New Roman"/>
                <w:b/>
                <w:lang w:val="en-GB"/>
              </w:rPr>
              <w:t>Cash-Flow</w:t>
            </w:r>
          </w:p>
          <w:p w:rsidR="00BA1A30" w:rsidRPr="00BA1A30" w:rsidRDefault="00BA1A30" w:rsidP="00BA1A30">
            <w:pPr>
              <w:jc w:val="center"/>
              <w:rPr>
                <w:rFonts w:ascii="Times New Roman" w:hAnsi="Times New Roman" w:cs="Times New Roman"/>
                <w:b/>
                <w:lang w:val="en-GB"/>
              </w:rPr>
            </w:pPr>
            <w:r w:rsidRPr="00BA1A30">
              <w:rPr>
                <w:rFonts w:ascii="Times New Roman" w:hAnsi="Times New Roman" w:cs="Times New Roman"/>
                <w:b/>
                <w:lang w:val="en-GB"/>
              </w:rPr>
              <w:t xml:space="preserve">rate </w:t>
            </w:r>
            <w:r>
              <w:rPr>
                <w:rFonts w:ascii="Times New Roman" w:hAnsi="Times New Roman" w:cs="Times New Roman"/>
                <w:b/>
                <w:lang w:val="en-GB"/>
              </w:rPr>
              <w:t>=</w:t>
            </w:r>
            <w:r w:rsidRPr="00BA1A30">
              <w:rPr>
                <w:rFonts w:ascii="Times New Roman" w:hAnsi="Times New Roman" w:cs="Times New Roman"/>
                <w:b/>
                <w:lang w:val="en-GB"/>
              </w:rPr>
              <w:t xml:space="preserve"> 20%</w:t>
            </w:r>
          </w:p>
        </w:tc>
      </w:tr>
      <w:tr w:rsidR="00E0216B" w:rsidTr="00BA1A30">
        <w:trPr>
          <w:jc w:val="center"/>
        </w:trPr>
        <w:tc>
          <w:tcPr>
            <w:tcW w:w="1701" w:type="dxa"/>
          </w:tcPr>
          <w:p w:rsidR="00E0216B" w:rsidRDefault="00E0216B" w:rsidP="00E0216B">
            <w:pPr>
              <w:jc w:val="center"/>
              <w:rPr>
                <w:rFonts w:ascii="Times New Roman" w:hAnsi="Times New Roman" w:cs="Times New Roman"/>
                <w:lang w:val="en-GB"/>
              </w:rPr>
            </w:pPr>
            <w:r>
              <w:rPr>
                <w:rFonts w:ascii="Times New Roman" w:hAnsi="Times New Roman" w:cs="Times New Roman"/>
                <w:lang w:val="en-GB"/>
              </w:rPr>
              <w:t>1</w:t>
            </w:r>
          </w:p>
        </w:tc>
        <w:tc>
          <w:tcPr>
            <w:tcW w:w="1701" w:type="dxa"/>
          </w:tcPr>
          <w:p w:rsidR="00971DDD" w:rsidRDefault="00971DDD" w:rsidP="00971DDD">
            <w:pPr>
              <w:jc w:val="center"/>
              <w:rPr>
                <w:rFonts w:ascii="Times New Roman" w:hAnsi="Times New Roman" w:cs="Times New Roman"/>
                <w:lang w:val="en-GB"/>
              </w:rPr>
            </w:pPr>
            <w:r>
              <w:rPr>
                <w:rFonts w:ascii="Times New Roman" w:hAnsi="Times New Roman" w:cs="Times New Roman"/>
                <w:lang w:val="en-GB"/>
              </w:rPr>
              <w:t>1847.12</w:t>
            </w:r>
          </w:p>
        </w:tc>
        <w:tc>
          <w:tcPr>
            <w:tcW w:w="1701" w:type="dxa"/>
          </w:tcPr>
          <w:p w:rsidR="00E0216B" w:rsidRDefault="00971DDD" w:rsidP="00971DDD">
            <w:pPr>
              <w:jc w:val="center"/>
              <w:rPr>
                <w:rFonts w:ascii="Times New Roman" w:hAnsi="Times New Roman" w:cs="Times New Roman"/>
                <w:lang w:val="en-GB"/>
              </w:rPr>
            </w:pPr>
            <w:r>
              <w:rPr>
                <w:rFonts w:ascii="Times New Roman" w:hAnsi="Times New Roman" w:cs="Times New Roman"/>
                <w:lang w:val="en-GB"/>
              </w:rPr>
              <w:t>1847.12</w:t>
            </w:r>
          </w:p>
        </w:tc>
        <w:tc>
          <w:tcPr>
            <w:tcW w:w="1701" w:type="dxa"/>
          </w:tcPr>
          <w:p w:rsidR="00E0216B" w:rsidRDefault="00971DDD" w:rsidP="00971DDD">
            <w:pPr>
              <w:jc w:val="center"/>
              <w:rPr>
                <w:rFonts w:ascii="Times New Roman" w:hAnsi="Times New Roman" w:cs="Times New Roman"/>
                <w:lang w:val="en-GB"/>
              </w:rPr>
            </w:pPr>
            <w:r>
              <w:rPr>
                <w:rFonts w:ascii="Times New Roman" w:hAnsi="Times New Roman" w:cs="Times New Roman"/>
                <w:lang w:val="en-GB"/>
              </w:rPr>
              <w:t>1847.12</w:t>
            </w:r>
          </w:p>
        </w:tc>
      </w:tr>
      <w:tr w:rsidR="00E0216B" w:rsidTr="00BA1A30">
        <w:trPr>
          <w:jc w:val="center"/>
        </w:trPr>
        <w:tc>
          <w:tcPr>
            <w:tcW w:w="1701" w:type="dxa"/>
          </w:tcPr>
          <w:p w:rsidR="00E0216B" w:rsidRDefault="00E0216B" w:rsidP="00E0216B">
            <w:pPr>
              <w:jc w:val="center"/>
              <w:rPr>
                <w:rFonts w:ascii="Times New Roman" w:hAnsi="Times New Roman" w:cs="Times New Roman"/>
                <w:lang w:val="en-GB"/>
              </w:rPr>
            </w:pPr>
            <w:r>
              <w:rPr>
                <w:rFonts w:ascii="Times New Roman" w:hAnsi="Times New Roman" w:cs="Times New Roman"/>
                <w:lang w:val="en-GB"/>
              </w:rPr>
              <w:t>2</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331.07</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432.26</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558.02</w:t>
            </w:r>
          </w:p>
        </w:tc>
      </w:tr>
      <w:tr w:rsidR="00E0216B" w:rsidTr="00BA1A30">
        <w:trPr>
          <w:jc w:val="center"/>
        </w:trPr>
        <w:tc>
          <w:tcPr>
            <w:tcW w:w="1701" w:type="dxa"/>
          </w:tcPr>
          <w:p w:rsidR="00E0216B" w:rsidRDefault="00E0216B" w:rsidP="00E0216B">
            <w:pPr>
              <w:jc w:val="center"/>
              <w:rPr>
                <w:rFonts w:ascii="Times New Roman" w:hAnsi="Times New Roman" w:cs="Times New Roman"/>
                <w:lang w:val="en-GB"/>
              </w:rPr>
            </w:pPr>
            <w:r>
              <w:rPr>
                <w:rFonts w:ascii="Times New Roman" w:hAnsi="Times New Roman" w:cs="Times New Roman"/>
                <w:lang w:val="en-GB"/>
              </w:rPr>
              <w:t>3</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603.36</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753.53</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932.22</w:t>
            </w:r>
          </w:p>
        </w:tc>
      </w:tr>
      <w:tr w:rsidR="00E0216B" w:rsidTr="00BA1A30">
        <w:trPr>
          <w:jc w:val="center"/>
        </w:trPr>
        <w:tc>
          <w:tcPr>
            <w:tcW w:w="1701" w:type="dxa"/>
          </w:tcPr>
          <w:p w:rsidR="00E0216B" w:rsidRDefault="00E0216B" w:rsidP="00E0216B">
            <w:pPr>
              <w:jc w:val="center"/>
              <w:rPr>
                <w:rFonts w:ascii="Times New Roman" w:hAnsi="Times New Roman" w:cs="Times New Roman"/>
                <w:lang w:val="en-GB"/>
              </w:rPr>
            </w:pPr>
            <w:r>
              <w:rPr>
                <w:rFonts w:ascii="Times New Roman" w:hAnsi="Times New Roman" w:cs="Times New Roman"/>
                <w:lang w:val="en-GB"/>
              </w:rPr>
              <w:t>4</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928.59</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1109.29</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1315.16</w:t>
            </w:r>
          </w:p>
        </w:tc>
      </w:tr>
      <w:tr w:rsidR="00E0216B" w:rsidTr="00BA1A30">
        <w:trPr>
          <w:jc w:val="center"/>
        </w:trPr>
        <w:tc>
          <w:tcPr>
            <w:tcW w:w="1701" w:type="dxa"/>
          </w:tcPr>
          <w:p w:rsidR="00E0216B" w:rsidRDefault="00E0216B" w:rsidP="00E0216B">
            <w:pPr>
              <w:jc w:val="center"/>
              <w:rPr>
                <w:rFonts w:ascii="Times New Roman" w:hAnsi="Times New Roman" w:cs="Times New Roman"/>
                <w:lang w:val="en-GB"/>
              </w:rPr>
            </w:pPr>
            <w:r>
              <w:rPr>
                <w:rFonts w:ascii="Times New Roman" w:hAnsi="Times New Roman" w:cs="Times New Roman"/>
                <w:lang w:val="en-GB"/>
              </w:rPr>
              <w:t>5</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1324.13</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1513.03</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1719.08</w:t>
            </w:r>
          </w:p>
        </w:tc>
      </w:tr>
      <w:tr w:rsidR="00E0216B" w:rsidTr="00BA1A30">
        <w:trPr>
          <w:jc w:val="center"/>
        </w:trPr>
        <w:tc>
          <w:tcPr>
            <w:tcW w:w="1701" w:type="dxa"/>
          </w:tcPr>
          <w:p w:rsidR="00E0216B" w:rsidRDefault="00E0216B" w:rsidP="00E0216B">
            <w:pPr>
              <w:jc w:val="center"/>
              <w:rPr>
                <w:rFonts w:ascii="Times New Roman" w:hAnsi="Times New Roman" w:cs="Times New Roman"/>
                <w:lang w:val="en-GB"/>
              </w:rPr>
            </w:pPr>
            <w:r>
              <w:rPr>
                <w:rFonts w:ascii="Times New Roman" w:hAnsi="Times New Roman" w:cs="Times New Roman"/>
                <w:lang w:val="en-GB"/>
              </w:rPr>
              <w:t>6</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1762.56</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1926.43</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2097.58</w:t>
            </w:r>
          </w:p>
        </w:tc>
      </w:tr>
      <w:tr w:rsidR="00E0216B" w:rsidTr="00BA1A30">
        <w:trPr>
          <w:jc w:val="center"/>
        </w:trPr>
        <w:tc>
          <w:tcPr>
            <w:tcW w:w="1701" w:type="dxa"/>
          </w:tcPr>
          <w:p w:rsidR="00E0216B" w:rsidRDefault="00E0216B" w:rsidP="00E0216B">
            <w:pPr>
              <w:jc w:val="center"/>
              <w:rPr>
                <w:rFonts w:ascii="Times New Roman" w:hAnsi="Times New Roman" w:cs="Times New Roman"/>
                <w:lang w:val="en-GB"/>
              </w:rPr>
            </w:pPr>
            <w:r>
              <w:rPr>
                <w:rFonts w:ascii="Times New Roman" w:hAnsi="Times New Roman" w:cs="Times New Roman"/>
                <w:lang w:val="en-GB"/>
              </w:rPr>
              <w:t>7</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2234.31</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2335.87</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2437.43</w:t>
            </w:r>
          </w:p>
        </w:tc>
      </w:tr>
      <w:tr w:rsidR="00E0216B" w:rsidTr="00BA1A30">
        <w:trPr>
          <w:jc w:val="center"/>
        </w:trPr>
        <w:tc>
          <w:tcPr>
            <w:tcW w:w="1701" w:type="dxa"/>
          </w:tcPr>
          <w:p w:rsidR="00E0216B" w:rsidRDefault="00E0216B" w:rsidP="00E0216B">
            <w:pPr>
              <w:jc w:val="center"/>
              <w:rPr>
                <w:rFonts w:ascii="Times New Roman" w:hAnsi="Times New Roman" w:cs="Times New Roman"/>
                <w:lang w:val="en-GB"/>
              </w:rPr>
            </w:pPr>
            <w:r>
              <w:rPr>
                <w:rFonts w:ascii="Times New Roman" w:hAnsi="Times New Roman" w:cs="Times New Roman"/>
                <w:lang w:val="en-GB"/>
              </w:rPr>
              <w:t>8</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2721.38</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2721.38</w:t>
            </w:r>
          </w:p>
        </w:tc>
        <w:tc>
          <w:tcPr>
            <w:tcW w:w="1701" w:type="dxa"/>
          </w:tcPr>
          <w:p w:rsidR="00E0216B" w:rsidRDefault="00971DDD" w:rsidP="00E0216B">
            <w:pPr>
              <w:jc w:val="center"/>
              <w:rPr>
                <w:rFonts w:ascii="Times New Roman" w:hAnsi="Times New Roman" w:cs="Times New Roman"/>
                <w:lang w:val="en-GB"/>
              </w:rPr>
            </w:pPr>
            <w:r>
              <w:rPr>
                <w:rFonts w:ascii="Times New Roman" w:hAnsi="Times New Roman" w:cs="Times New Roman"/>
                <w:lang w:val="en-GB"/>
              </w:rPr>
              <w:t>2721.38</w:t>
            </w:r>
          </w:p>
        </w:tc>
      </w:tr>
    </w:tbl>
    <w:p w:rsidR="004C6384" w:rsidRDefault="004C6384" w:rsidP="0055344A">
      <w:pPr>
        <w:spacing w:after="0" w:line="240" w:lineRule="auto"/>
        <w:jc w:val="both"/>
        <w:rPr>
          <w:rFonts w:ascii="Times New Roman" w:hAnsi="Times New Roman" w:cs="Times New Roman"/>
          <w:lang w:val="en-GB"/>
        </w:rPr>
      </w:pPr>
    </w:p>
    <w:p w:rsidR="00BA1A30" w:rsidRDefault="00E0216B" w:rsidP="002F7B46">
      <w:pPr>
        <w:spacing w:after="0" w:line="240" w:lineRule="auto"/>
        <w:jc w:val="both"/>
        <w:rPr>
          <w:rFonts w:ascii="Times New Roman" w:hAnsi="Times New Roman" w:cs="Times New Roman"/>
          <w:lang w:val="en-GB"/>
        </w:rPr>
      </w:pPr>
      <w:r>
        <w:rPr>
          <w:rFonts w:ascii="Times New Roman" w:hAnsi="Times New Roman" w:cs="Times New Roman"/>
          <w:lang w:val="en-GB"/>
        </w:rPr>
        <w:t>The values obtained for MIRR are the followings:</w:t>
      </w:r>
    </w:p>
    <w:p w:rsidR="00E0216B" w:rsidRDefault="00E0216B" w:rsidP="00295420">
      <w:pPr>
        <w:spacing w:after="0" w:line="240" w:lineRule="auto"/>
        <w:ind w:left="360"/>
        <w:jc w:val="both"/>
        <w:rPr>
          <w:lang w:val="en-GB"/>
        </w:rPr>
      </w:pPr>
    </w:p>
    <w:p w:rsidR="00E0216B" w:rsidRPr="00E0216B" w:rsidRDefault="00E0216B" w:rsidP="00295420">
      <w:pPr>
        <w:pStyle w:val="ListParagraph"/>
        <w:numPr>
          <w:ilvl w:val="0"/>
          <w:numId w:val="26"/>
        </w:numPr>
        <w:spacing w:after="0" w:line="240" w:lineRule="auto"/>
        <w:jc w:val="both"/>
        <w:rPr>
          <w:rFonts w:ascii="Times New Roman" w:hAnsi="Times New Roman" w:cs="Times New Roman"/>
          <w:lang w:val="en-GB"/>
        </w:rPr>
      </w:pPr>
      <w:r w:rsidRPr="00E0216B">
        <w:rPr>
          <w:rFonts w:ascii="Times New Roman" w:hAnsi="Times New Roman" w:cs="Times New Roman"/>
          <w:lang w:val="en-GB"/>
        </w:rPr>
        <w:t xml:space="preserve">In case of a rate of </w:t>
      </w:r>
      <w:r>
        <w:rPr>
          <w:rFonts w:ascii="Times New Roman" w:hAnsi="Times New Roman" w:cs="Times New Roman"/>
          <w:lang w:val="en-GB"/>
        </w:rPr>
        <w:t>rein</w:t>
      </w:r>
      <w:r w:rsidRPr="00E0216B">
        <w:rPr>
          <w:rFonts w:ascii="Times New Roman" w:hAnsi="Times New Roman" w:cs="Times New Roman"/>
          <w:lang w:val="en-GB"/>
        </w:rPr>
        <w:t>vestment of 10%,</w:t>
      </w:r>
      <w:r>
        <w:rPr>
          <w:rFonts w:ascii="Times New Roman" w:hAnsi="Times New Roman" w:cs="Times New Roman"/>
          <w:lang w:val="en-GB"/>
        </w:rPr>
        <w:t xml:space="preserve"> the sum total of Future Value of revised Cash-Flow is </w:t>
      </w:r>
      <w:r w:rsidR="00971DDD">
        <w:rPr>
          <w:rFonts w:ascii="Times New Roman" w:hAnsi="Times New Roman" w:cs="Times New Roman"/>
          <w:lang w:val="en-GB"/>
        </w:rPr>
        <w:t>9905.40</w:t>
      </w:r>
      <w:r>
        <w:rPr>
          <w:rFonts w:ascii="Times New Roman" w:hAnsi="Times New Roman" w:cs="Times New Roman"/>
          <w:lang w:val="en-GB"/>
        </w:rPr>
        <w:t>; its rati</w:t>
      </w:r>
      <w:r w:rsidR="00971DDD">
        <w:rPr>
          <w:rFonts w:ascii="Times New Roman" w:hAnsi="Times New Roman" w:cs="Times New Roman"/>
          <w:lang w:val="en-GB"/>
        </w:rPr>
        <w:t>o to the initial investment is 9905.40/</w:t>
      </w:r>
      <w:r>
        <w:rPr>
          <w:rFonts w:ascii="Times New Roman" w:hAnsi="Times New Roman" w:cs="Times New Roman"/>
          <w:lang w:val="en-GB"/>
        </w:rPr>
        <w:t>1</w:t>
      </w:r>
      <w:r w:rsidR="00971DDD">
        <w:rPr>
          <w:rFonts w:ascii="Times New Roman" w:hAnsi="Times New Roman" w:cs="Times New Roman"/>
          <w:lang w:val="en-GB"/>
        </w:rPr>
        <w:t>847.12</w:t>
      </w:r>
      <w:r>
        <w:rPr>
          <w:rFonts w:ascii="Times New Roman" w:hAnsi="Times New Roman" w:cs="Times New Roman"/>
          <w:lang w:val="en-GB"/>
        </w:rPr>
        <w:t xml:space="preserve"> = </w:t>
      </w:r>
      <w:r w:rsidR="00295420">
        <w:rPr>
          <w:rFonts w:ascii="Times New Roman" w:hAnsi="Times New Roman" w:cs="Times New Roman"/>
          <w:lang w:val="en-GB"/>
        </w:rPr>
        <w:t>5</w:t>
      </w:r>
      <w:r w:rsidR="00971DDD">
        <w:rPr>
          <w:rFonts w:ascii="Times New Roman" w:hAnsi="Times New Roman" w:cs="Times New Roman"/>
          <w:lang w:val="en-GB"/>
        </w:rPr>
        <w:t>.3626</w:t>
      </w:r>
      <w:r w:rsidR="00295420">
        <w:rPr>
          <w:rFonts w:ascii="Times New Roman" w:hAnsi="Times New Roman" w:cs="Times New Roman"/>
          <w:lang w:val="en-GB"/>
        </w:rPr>
        <w:t>. The seventh-root of 5</w:t>
      </w:r>
      <w:r w:rsidR="00971DDD">
        <w:rPr>
          <w:rFonts w:ascii="Times New Roman" w:hAnsi="Times New Roman" w:cs="Times New Roman"/>
          <w:lang w:val="en-GB"/>
        </w:rPr>
        <w:t>.3626 is 1.</w:t>
      </w:r>
      <w:r w:rsidR="00295420">
        <w:rPr>
          <w:rFonts w:ascii="Times New Roman" w:hAnsi="Times New Roman" w:cs="Times New Roman"/>
          <w:lang w:val="en-GB"/>
        </w:rPr>
        <w:t>27</w:t>
      </w:r>
      <w:r w:rsidR="00971DDD">
        <w:rPr>
          <w:rFonts w:ascii="Times New Roman" w:hAnsi="Times New Roman" w:cs="Times New Roman"/>
          <w:lang w:val="en-GB"/>
        </w:rPr>
        <w:t>11</w:t>
      </w:r>
      <w:r w:rsidR="00295420">
        <w:rPr>
          <w:rFonts w:ascii="Times New Roman" w:hAnsi="Times New Roman" w:cs="Times New Roman"/>
          <w:lang w:val="en-GB"/>
        </w:rPr>
        <w:t>5; the MIRR, in this case is 27,</w:t>
      </w:r>
      <w:r w:rsidR="00971DDD">
        <w:rPr>
          <w:rFonts w:ascii="Times New Roman" w:hAnsi="Times New Roman" w:cs="Times New Roman"/>
          <w:lang w:val="en-GB"/>
        </w:rPr>
        <w:t>12</w:t>
      </w:r>
      <w:r w:rsidR="00295420">
        <w:rPr>
          <w:rFonts w:ascii="Times New Roman" w:hAnsi="Times New Roman" w:cs="Times New Roman"/>
          <w:lang w:val="en-GB"/>
        </w:rPr>
        <w:t>%</w:t>
      </w:r>
      <w:r w:rsidR="00DF48ED">
        <w:rPr>
          <w:rFonts w:ascii="Times New Roman" w:hAnsi="Times New Roman" w:cs="Times New Roman"/>
          <w:lang w:val="en-GB"/>
        </w:rPr>
        <w:t xml:space="preserve"> (1,27</w:t>
      </w:r>
      <w:r w:rsidR="00971DDD">
        <w:rPr>
          <w:rFonts w:ascii="Times New Roman" w:hAnsi="Times New Roman" w:cs="Times New Roman"/>
          <w:lang w:val="en-GB"/>
        </w:rPr>
        <w:t>11</w:t>
      </w:r>
      <w:r w:rsidR="00DF48ED">
        <w:rPr>
          <w:rFonts w:ascii="Times New Roman" w:hAnsi="Times New Roman" w:cs="Times New Roman"/>
          <w:lang w:val="en-GB"/>
        </w:rPr>
        <w:t>5-1).</w:t>
      </w:r>
    </w:p>
    <w:p w:rsidR="00295420" w:rsidRPr="00E0216B" w:rsidRDefault="00295420" w:rsidP="00295420">
      <w:pPr>
        <w:pStyle w:val="ListParagraph"/>
        <w:numPr>
          <w:ilvl w:val="0"/>
          <w:numId w:val="26"/>
        </w:numPr>
        <w:spacing w:after="0" w:line="240" w:lineRule="auto"/>
        <w:jc w:val="both"/>
        <w:rPr>
          <w:rFonts w:ascii="Times New Roman" w:hAnsi="Times New Roman" w:cs="Times New Roman"/>
          <w:lang w:val="en-GB"/>
        </w:rPr>
      </w:pPr>
      <w:r>
        <w:rPr>
          <w:rFonts w:ascii="Times New Roman" w:hAnsi="Times New Roman" w:cs="Times New Roman"/>
          <w:lang w:val="en-GB"/>
        </w:rPr>
        <w:t xml:space="preserve">If the </w:t>
      </w:r>
      <w:r w:rsidRPr="00E0216B">
        <w:rPr>
          <w:rFonts w:ascii="Times New Roman" w:hAnsi="Times New Roman" w:cs="Times New Roman"/>
          <w:lang w:val="en-GB"/>
        </w:rPr>
        <w:t>rate of</w:t>
      </w:r>
      <w:r>
        <w:rPr>
          <w:rFonts w:ascii="Times New Roman" w:hAnsi="Times New Roman" w:cs="Times New Roman"/>
          <w:lang w:val="en-GB"/>
        </w:rPr>
        <w:t xml:space="preserve"> rein</w:t>
      </w:r>
      <w:r w:rsidRPr="00E0216B">
        <w:rPr>
          <w:rFonts w:ascii="Times New Roman" w:hAnsi="Times New Roman" w:cs="Times New Roman"/>
          <w:lang w:val="en-GB"/>
        </w:rPr>
        <w:t>vestment of 1</w:t>
      </w:r>
      <w:r>
        <w:rPr>
          <w:rFonts w:ascii="Times New Roman" w:hAnsi="Times New Roman" w:cs="Times New Roman"/>
          <w:lang w:val="en-GB"/>
        </w:rPr>
        <w:t>5</w:t>
      </w:r>
      <w:r w:rsidRPr="00E0216B">
        <w:rPr>
          <w:rFonts w:ascii="Times New Roman" w:hAnsi="Times New Roman" w:cs="Times New Roman"/>
          <w:lang w:val="en-GB"/>
        </w:rPr>
        <w:t>%,</w:t>
      </w:r>
      <w:r>
        <w:rPr>
          <w:rFonts w:ascii="Times New Roman" w:hAnsi="Times New Roman" w:cs="Times New Roman"/>
          <w:lang w:val="en-GB"/>
        </w:rPr>
        <w:t xml:space="preserve"> the sum total of Future Value of revised Cash-Flow is </w:t>
      </w:r>
      <w:r w:rsidR="00971DDD">
        <w:rPr>
          <w:rFonts w:ascii="Times New Roman" w:hAnsi="Times New Roman" w:cs="Times New Roman"/>
          <w:lang w:val="en-GB"/>
        </w:rPr>
        <w:t>10791.80</w:t>
      </w:r>
      <w:r>
        <w:rPr>
          <w:rFonts w:ascii="Times New Roman" w:hAnsi="Times New Roman" w:cs="Times New Roman"/>
          <w:lang w:val="en-GB"/>
        </w:rPr>
        <w:t>; its ratio to the initial investment is 1</w:t>
      </w:r>
      <w:r w:rsidR="00971DDD">
        <w:rPr>
          <w:rFonts w:ascii="Times New Roman" w:hAnsi="Times New Roman" w:cs="Times New Roman"/>
          <w:lang w:val="en-GB"/>
        </w:rPr>
        <w:t>0791.80</w:t>
      </w:r>
      <w:r>
        <w:rPr>
          <w:rFonts w:ascii="Times New Roman" w:hAnsi="Times New Roman" w:cs="Times New Roman"/>
          <w:lang w:val="en-GB"/>
        </w:rPr>
        <w:t>/1</w:t>
      </w:r>
      <w:r w:rsidR="00971DDD">
        <w:rPr>
          <w:rFonts w:ascii="Times New Roman" w:hAnsi="Times New Roman" w:cs="Times New Roman"/>
          <w:lang w:val="en-GB"/>
        </w:rPr>
        <w:t>847.12 = 5.84</w:t>
      </w:r>
      <w:r>
        <w:rPr>
          <w:rFonts w:ascii="Times New Roman" w:hAnsi="Times New Roman" w:cs="Times New Roman"/>
          <w:lang w:val="en-GB"/>
        </w:rPr>
        <w:t>. The seventh-root of 5</w:t>
      </w:r>
      <w:r w:rsidR="00971DDD">
        <w:rPr>
          <w:rFonts w:ascii="Times New Roman" w:hAnsi="Times New Roman" w:cs="Times New Roman"/>
          <w:lang w:val="en-GB"/>
        </w:rPr>
        <w:t>.84</w:t>
      </w:r>
      <w:r>
        <w:rPr>
          <w:rFonts w:ascii="Times New Roman" w:hAnsi="Times New Roman" w:cs="Times New Roman"/>
          <w:lang w:val="en-GB"/>
        </w:rPr>
        <w:t xml:space="preserve"> is 1</w:t>
      </w:r>
      <w:r w:rsidR="00971DDD">
        <w:rPr>
          <w:rFonts w:ascii="Times New Roman" w:hAnsi="Times New Roman" w:cs="Times New Roman"/>
          <w:lang w:val="en-GB"/>
        </w:rPr>
        <w:t>.2868</w:t>
      </w:r>
      <w:r>
        <w:rPr>
          <w:rFonts w:ascii="Times New Roman" w:hAnsi="Times New Roman" w:cs="Times New Roman"/>
          <w:lang w:val="en-GB"/>
        </w:rPr>
        <w:t>; the MIRR, in this case is 2</w:t>
      </w:r>
      <w:r w:rsidR="00971DDD">
        <w:rPr>
          <w:rFonts w:ascii="Times New Roman" w:hAnsi="Times New Roman" w:cs="Times New Roman"/>
          <w:lang w:val="en-GB"/>
        </w:rPr>
        <w:t>8.68</w:t>
      </w:r>
      <w:r>
        <w:rPr>
          <w:rFonts w:ascii="Times New Roman" w:hAnsi="Times New Roman" w:cs="Times New Roman"/>
          <w:lang w:val="en-GB"/>
        </w:rPr>
        <w:t>%</w:t>
      </w:r>
      <w:r w:rsidR="00DF48ED">
        <w:rPr>
          <w:rFonts w:ascii="Times New Roman" w:hAnsi="Times New Roman" w:cs="Times New Roman"/>
          <w:lang w:val="en-GB"/>
        </w:rPr>
        <w:t xml:space="preserve"> (1</w:t>
      </w:r>
      <w:r w:rsidR="00971DDD">
        <w:rPr>
          <w:rFonts w:ascii="Times New Roman" w:hAnsi="Times New Roman" w:cs="Times New Roman"/>
          <w:lang w:val="en-GB"/>
        </w:rPr>
        <w:t>.</w:t>
      </w:r>
      <w:r w:rsidR="00DF48ED">
        <w:rPr>
          <w:rFonts w:ascii="Times New Roman" w:hAnsi="Times New Roman" w:cs="Times New Roman"/>
          <w:lang w:val="en-GB"/>
        </w:rPr>
        <w:t>2</w:t>
      </w:r>
      <w:r w:rsidR="00971DDD">
        <w:rPr>
          <w:rFonts w:ascii="Times New Roman" w:hAnsi="Times New Roman" w:cs="Times New Roman"/>
          <w:lang w:val="en-GB"/>
        </w:rPr>
        <w:t>868</w:t>
      </w:r>
      <w:r w:rsidR="00DF48ED">
        <w:rPr>
          <w:rFonts w:ascii="Times New Roman" w:hAnsi="Times New Roman" w:cs="Times New Roman"/>
          <w:lang w:val="en-GB"/>
        </w:rPr>
        <w:t>-1)</w:t>
      </w:r>
    </w:p>
    <w:p w:rsidR="00295420" w:rsidRPr="00E0216B" w:rsidRDefault="00295420" w:rsidP="00295420">
      <w:pPr>
        <w:pStyle w:val="ListParagraph"/>
        <w:numPr>
          <w:ilvl w:val="0"/>
          <w:numId w:val="26"/>
        </w:numPr>
        <w:spacing w:after="0" w:line="240" w:lineRule="auto"/>
        <w:jc w:val="both"/>
        <w:rPr>
          <w:rFonts w:ascii="Times New Roman" w:hAnsi="Times New Roman" w:cs="Times New Roman"/>
          <w:lang w:val="en-GB"/>
        </w:rPr>
      </w:pPr>
      <w:r>
        <w:rPr>
          <w:rFonts w:ascii="Times New Roman" w:hAnsi="Times New Roman" w:cs="Times New Roman"/>
          <w:lang w:val="en-GB"/>
        </w:rPr>
        <w:t xml:space="preserve">As last exercise, a </w:t>
      </w:r>
      <w:r w:rsidRPr="00E0216B">
        <w:rPr>
          <w:rFonts w:ascii="Times New Roman" w:hAnsi="Times New Roman" w:cs="Times New Roman"/>
          <w:lang w:val="en-GB"/>
        </w:rPr>
        <w:t xml:space="preserve"> rate of </w:t>
      </w:r>
      <w:r>
        <w:rPr>
          <w:rFonts w:ascii="Times New Roman" w:hAnsi="Times New Roman" w:cs="Times New Roman"/>
          <w:lang w:val="en-GB"/>
        </w:rPr>
        <w:t xml:space="preserve"> rein</w:t>
      </w:r>
      <w:r w:rsidRPr="00E0216B">
        <w:rPr>
          <w:rFonts w:ascii="Times New Roman" w:hAnsi="Times New Roman" w:cs="Times New Roman"/>
          <w:lang w:val="en-GB"/>
        </w:rPr>
        <w:t xml:space="preserve">vestment of </w:t>
      </w:r>
      <w:r>
        <w:rPr>
          <w:rFonts w:ascii="Times New Roman" w:hAnsi="Times New Roman" w:cs="Times New Roman"/>
          <w:lang w:val="en-GB"/>
        </w:rPr>
        <w:t>20</w:t>
      </w:r>
      <w:r w:rsidRPr="00E0216B">
        <w:rPr>
          <w:rFonts w:ascii="Times New Roman" w:hAnsi="Times New Roman" w:cs="Times New Roman"/>
          <w:lang w:val="en-GB"/>
        </w:rPr>
        <w:t>%</w:t>
      </w:r>
      <w:r>
        <w:rPr>
          <w:rFonts w:ascii="Times New Roman" w:hAnsi="Times New Roman" w:cs="Times New Roman"/>
          <w:lang w:val="en-GB"/>
        </w:rPr>
        <w:t xml:space="preserve"> was chosen. The sum total of Future Value of revised Cash-Flow is 1</w:t>
      </w:r>
      <w:r w:rsidR="00971DDD">
        <w:rPr>
          <w:rFonts w:ascii="Times New Roman" w:hAnsi="Times New Roman" w:cs="Times New Roman"/>
          <w:lang w:val="en-GB"/>
        </w:rPr>
        <w:t>1780.89</w:t>
      </w:r>
      <w:r>
        <w:rPr>
          <w:rFonts w:ascii="Times New Roman" w:hAnsi="Times New Roman" w:cs="Times New Roman"/>
          <w:lang w:val="en-GB"/>
        </w:rPr>
        <w:t>; its ratio to the initial investment is 1</w:t>
      </w:r>
      <w:r w:rsidR="00971DDD">
        <w:rPr>
          <w:rFonts w:ascii="Times New Roman" w:hAnsi="Times New Roman" w:cs="Times New Roman"/>
          <w:lang w:val="en-GB"/>
        </w:rPr>
        <w:t>1780.89</w:t>
      </w:r>
      <w:r>
        <w:rPr>
          <w:rFonts w:ascii="Times New Roman" w:hAnsi="Times New Roman" w:cs="Times New Roman"/>
          <w:lang w:val="en-GB"/>
        </w:rPr>
        <w:t>/1</w:t>
      </w:r>
      <w:r w:rsidR="00971DDD">
        <w:rPr>
          <w:rFonts w:ascii="Times New Roman" w:hAnsi="Times New Roman" w:cs="Times New Roman"/>
          <w:lang w:val="en-GB"/>
        </w:rPr>
        <w:t>847.12</w:t>
      </w:r>
      <w:r>
        <w:rPr>
          <w:rFonts w:ascii="Times New Roman" w:hAnsi="Times New Roman" w:cs="Times New Roman"/>
          <w:lang w:val="en-GB"/>
        </w:rPr>
        <w:t xml:space="preserve"> = 6,48. The seventh-root of 6,48 is 1,305909; the MIRR, in this case is 30,59%</w:t>
      </w:r>
      <w:r w:rsidR="00DF48ED">
        <w:rPr>
          <w:rFonts w:ascii="Times New Roman" w:hAnsi="Times New Roman" w:cs="Times New Roman"/>
          <w:lang w:val="en-GB"/>
        </w:rPr>
        <w:t xml:space="preserve"> (1,305909-1)</w:t>
      </w:r>
      <w:r>
        <w:rPr>
          <w:rFonts w:ascii="Times New Roman" w:hAnsi="Times New Roman" w:cs="Times New Roman"/>
          <w:lang w:val="en-GB"/>
        </w:rPr>
        <w:t>.</w:t>
      </w:r>
    </w:p>
    <w:p w:rsidR="00BA1A30" w:rsidRPr="00E0216B" w:rsidRDefault="00BA1A30" w:rsidP="002F7B46">
      <w:pPr>
        <w:spacing w:after="0" w:line="240" w:lineRule="auto"/>
        <w:jc w:val="both"/>
        <w:rPr>
          <w:rFonts w:ascii="Times New Roman" w:hAnsi="Times New Roman" w:cs="Times New Roman"/>
          <w:lang w:val="en-GB"/>
        </w:rPr>
      </w:pPr>
    </w:p>
    <w:p w:rsidR="004C35B9" w:rsidRDefault="00617EB7" w:rsidP="00764F82">
      <w:pPr>
        <w:spacing w:after="0" w:line="240" w:lineRule="auto"/>
        <w:jc w:val="both"/>
        <w:rPr>
          <w:rFonts w:ascii="Times New Roman" w:hAnsi="Times New Roman" w:cs="Times New Roman"/>
          <w:lang w:val="en-GB"/>
        </w:rPr>
      </w:pPr>
      <w:r>
        <w:rPr>
          <w:rFonts w:ascii="Times New Roman" w:hAnsi="Times New Roman" w:cs="Times New Roman"/>
          <w:lang w:val="en-GB"/>
        </w:rPr>
        <w:t xml:space="preserve">Final results are all less optimistic than the previous IRR calculated: </w:t>
      </w:r>
      <w:r w:rsidR="00764F82">
        <w:rPr>
          <w:rFonts w:ascii="Times New Roman" w:hAnsi="Times New Roman" w:cs="Times New Roman"/>
          <w:lang w:val="en-GB"/>
        </w:rPr>
        <w:t xml:space="preserve">the rate of return is, anyway, still acceptable. It </w:t>
      </w:r>
      <w:r>
        <w:rPr>
          <w:rFonts w:ascii="Times New Roman" w:hAnsi="Times New Roman" w:cs="Times New Roman"/>
          <w:lang w:val="en-GB"/>
        </w:rPr>
        <w:t>is difficult</w:t>
      </w:r>
      <w:r w:rsidR="00764F82">
        <w:rPr>
          <w:rFonts w:ascii="Times New Roman" w:hAnsi="Times New Roman" w:cs="Times New Roman"/>
          <w:lang w:val="en-GB"/>
        </w:rPr>
        <w:t>,</w:t>
      </w:r>
      <w:r>
        <w:rPr>
          <w:rFonts w:ascii="Times New Roman" w:hAnsi="Times New Roman" w:cs="Times New Roman"/>
          <w:lang w:val="en-GB"/>
        </w:rPr>
        <w:t xml:space="preserve"> at this</w:t>
      </w:r>
      <w:r w:rsidR="00764F82">
        <w:rPr>
          <w:rFonts w:ascii="Times New Roman" w:hAnsi="Times New Roman" w:cs="Times New Roman"/>
          <w:lang w:val="en-GB"/>
        </w:rPr>
        <w:t xml:space="preserve"> s</w:t>
      </w:r>
      <w:r>
        <w:rPr>
          <w:rFonts w:ascii="Times New Roman" w:hAnsi="Times New Roman" w:cs="Times New Roman"/>
          <w:lang w:val="en-GB"/>
        </w:rPr>
        <w:t>tage</w:t>
      </w:r>
      <w:r w:rsidR="00764F82">
        <w:rPr>
          <w:rFonts w:ascii="Times New Roman" w:hAnsi="Times New Roman" w:cs="Times New Roman"/>
          <w:lang w:val="en-GB"/>
        </w:rPr>
        <w:t>,</w:t>
      </w:r>
      <w:r>
        <w:rPr>
          <w:rFonts w:ascii="Times New Roman" w:hAnsi="Times New Roman" w:cs="Times New Roman"/>
          <w:lang w:val="en-GB"/>
        </w:rPr>
        <w:t xml:space="preserve"> </w:t>
      </w:r>
      <w:r w:rsidR="004C35B9">
        <w:rPr>
          <w:rFonts w:ascii="Times New Roman" w:hAnsi="Times New Roman" w:cs="Times New Roman"/>
          <w:lang w:val="en-GB"/>
        </w:rPr>
        <w:t xml:space="preserve">to </w:t>
      </w:r>
      <w:r>
        <w:rPr>
          <w:rFonts w:ascii="Times New Roman" w:hAnsi="Times New Roman" w:cs="Times New Roman"/>
          <w:lang w:val="en-GB"/>
        </w:rPr>
        <w:t xml:space="preserve">decide whether the MIRR model </w:t>
      </w:r>
      <w:r w:rsidR="00764F82">
        <w:rPr>
          <w:rFonts w:ascii="Times New Roman" w:hAnsi="Times New Roman" w:cs="Times New Roman"/>
          <w:lang w:val="en-GB"/>
        </w:rPr>
        <w:t xml:space="preserve">is more realistic </w:t>
      </w:r>
      <w:r w:rsidR="004C35B9">
        <w:rPr>
          <w:rFonts w:ascii="Times New Roman" w:hAnsi="Times New Roman" w:cs="Times New Roman"/>
          <w:lang w:val="en-GB"/>
        </w:rPr>
        <w:t xml:space="preserve">than the IRR model </w:t>
      </w:r>
      <w:r w:rsidR="00764F82">
        <w:rPr>
          <w:rFonts w:ascii="Times New Roman" w:hAnsi="Times New Roman" w:cs="Times New Roman"/>
          <w:lang w:val="en-GB"/>
        </w:rPr>
        <w:t xml:space="preserve">since the </w:t>
      </w:r>
      <w:r w:rsidR="004C35B9">
        <w:rPr>
          <w:rFonts w:ascii="Times New Roman" w:hAnsi="Times New Roman" w:cs="Times New Roman"/>
          <w:lang w:val="en-GB"/>
        </w:rPr>
        <w:t xml:space="preserve">range of results covered by </w:t>
      </w:r>
      <w:r w:rsidR="00764F82">
        <w:rPr>
          <w:rFonts w:ascii="Times New Roman" w:hAnsi="Times New Roman" w:cs="Times New Roman"/>
          <w:lang w:val="en-GB"/>
        </w:rPr>
        <w:t xml:space="preserve">IRR model and its Sensitivity </w:t>
      </w:r>
      <w:r w:rsidR="004C35B9">
        <w:rPr>
          <w:rFonts w:ascii="Times New Roman" w:hAnsi="Times New Roman" w:cs="Times New Roman"/>
          <w:lang w:val="en-GB"/>
        </w:rPr>
        <w:t>A</w:t>
      </w:r>
      <w:r w:rsidR="00764F82">
        <w:rPr>
          <w:rFonts w:ascii="Times New Roman" w:hAnsi="Times New Roman" w:cs="Times New Roman"/>
          <w:lang w:val="en-GB"/>
        </w:rPr>
        <w:t>nal</w:t>
      </w:r>
      <w:r w:rsidR="004C35B9">
        <w:rPr>
          <w:rFonts w:ascii="Times New Roman" w:hAnsi="Times New Roman" w:cs="Times New Roman"/>
          <w:lang w:val="en-GB"/>
        </w:rPr>
        <w:t>y</w:t>
      </w:r>
      <w:r w:rsidR="00764F82">
        <w:rPr>
          <w:rFonts w:ascii="Times New Roman" w:hAnsi="Times New Roman" w:cs="Times New Roman"/>
          <w:lang w:val="en-GB"/>
        </w:rPr>
        <w:t>s</w:t>
      </w:r>
      <w:r w:rsidR="004C35B9">
        <w:rPr>
          <w:rFonts w:ascii="Times New Roman" w:hAnsi="Times New Roman" w:cs="Times New Roman"/>
          <w:lang w:val="en-GB"/>
        </w:rPr>
        <w:t>i</w:t>
      </w:r>
      <w:r w:rsidR="00764F82">
        <w:rPr>
          <w:rFonts w:ascii="Times New Roman" w:hAnsi="Times New Roman" w:cs="Times New Roman"/>
          <w:lang w:val="en-GB"/>
        </w:rPr>
        <w:t xml:space="preserve">s </w:t>
      </w:r>
      <w:r w:rsidR="004C35B9">
        <w:rPr>
          <w:rFonts w:ascii="Times New Roman" w:hAnsi="Times New Roman" w:cs="Times New Roman"/>
          <w:lang w:val="en-GB"/>
        </w:rPr>
        <w:t xml:space="preserve">may give a sufficient economic information as to take decision on the original project. </w:t>
      </w:r>
    </w:p>
    <w:p w:rsidR="004C6384" w:rsidRDefault="004C6384" w:rsidP="00764F82">
      <w:pPr>
        <w:spacing w:after="0" w:line="240" w:lineRule="auto"/>
        <w:jc w:val="both"/>
        <w:rPr>
          <w:rFonts w:ascii="Times New Roman" w:hAnsi="Times New Roman" w:cs="Times New Roman"/>
          <w:lang w:val="en-GB"/>
        </w:rPr>
      </w:pPr>
    </w:p>
    <w:p w:rsidR="004C6384" w:rsidRPr="00A45232" w:rsidRDefault="004C35B9" w:rsidP="004C6384">
      <w:pPr>
        <w:spacing w:after="0" w:line="240" w:lineRule="auto"/>
        <w:jc w:val="both"/>
        <w:rPr>
          <w:rFonts w:ascii="Times New Roman" w:hAnsi="Times New Roman" w:cs="Times New Roman"/>
          <w:lang w:val="en-GB"/>
        </w:rPr>
      </w:pPr>
      <w:r>
        <w:rPr>
          <w:rFonts w:ascii="Times New Roman" w:hAnsi="Times New Roman" w:cs="Times New Roman"/>
          <w:lang w:val="en-GB"/>
        </w:rPr>
        <w:t xml:space="preserve">Rather, the IRR calculation may give more than </w:t>
      </w:r>
      <w:r w:rsidR="00116F58">
        <w:rPr>
          <w:rFonts w:ascii="Times New Roman" w:hAnsi="Times New Roman" w:cs="Times New Roman"/>
          <w:lang w:val="en-GB"/>
        </w:rPr>
        <w:t>one</w:t>
      </w:r>
      <w:r>
        <w:rPr>
          <w:rFonts w:ascii="Times New Roman" w:hAnsi="Times New Roman" w:cs="Times New Roman"/>
          <w:lang w:val="en-GB"/>
        </w:rPr>
        <w:t xml:space="preserve"> indicator when the Cash-Flow of a project shows positive and negative value over time. </w:t>
      </w:r>
      <w:r w:rsidR="00116F58">
        <w:rPr>
          <w:rFonts w:ascii="Times New Roman" w:hAnsi="Times New Roman" w:cs="Times New Roman"/>
          <w:lang w:val="en-GB"/>
        </w:rPr>
        <w:t>In this case a</w:t>
      </w:r>
      <w:r>
        <w:rPr>
          <w:rFonts w:ascii="Times New Roman" w:hAnsi="Times New Roman" w:cs="Times New Roman"/>
          <w:lang w:val="en-GB"/>
        </w:rPr>
        <w:t xml:space="preserve"> MIRR </w:t>
      </w:r>
      <w:r w:rsidR="00116F58">
        <w:rPr>
          <w:rFonts w:ascii="Times New Roman" w:hAnsi="Times New Roman" w:cs="Times New Roman"/>
          <w:lang w:val="en-GB"/>
        </w:rPr>
        <w:t>model can provide a single</w:t>
      </w:r>
      <w:r>
        <w:rPr>
          <w:rFonts w:ascii="Times New Roman" w:hAnsi="Times New Roman" w:cs="Times New Roman"/>
          <w:lang w:val="en-GB"/>
        </w:rPr>
        <w:t xml:space="preserve"> result </w:t>
      </w:r>
      <w:r w:rsidR="00116F58">
        <w:rPr>
          <w:rFonts w:ascii="Times New Roman" w:hAnsi="Times New Roman" w:cs="Times New Roman"/>
          <w:lang w:val="en-GB"/>
        </w:rPr>
        <w:t xml:space="preserve">and this is an interesting advantage. </w:t>
      </w:r>
      <w:r w:rsidR="004C6384">
        <w:rPr>
          <w:rFonts w:ascii="Times New Roman" w:hAnsi="Times New Roman" w:cs="Times New Roman"/>
          <w:lang w:val="en-GB"/>
        </w:rPr>
        <w:t xml:space="preserve">By using this approach, the MIRR summarizes the flow of Cash-Flow down to just two numbers: a single initial investment amount at present time and a total accumulated capital amount at the end of holding period. </w:t>
      </w:r>
    </w:p>
    <w:p w:rsidR="004C6384" w:rsidRDefault="004C6384" w:rsidP="00764F82">
      <w:pPr>
        <w:spacing w:after="0" w:line="240" w:lineRule="auto"/>
        <w:jc w:val="both"/>
        <w:rPr>
          <w:rFonts w:ascii="Times New Roman" w:hAnsi="Times New Roman" w:cs="Times New Roman"/>
          <w:lang w:val="en-GB"/>
        </w:rPr>
      </w:pPr>
    </w:p>
    <w:p w:rsidR="000A73C5" w:rsidRDefault="00116F58" w:rsidP="00764F82">
      <w:pPr>
        <w:spacing w:after="0" w:line="240" w:lineRule="auto"/>
        <w:jc w:val="both"/>
        <w:rPr>
          <w:rFonts w:ascii="Times New Roman" w:hAnsi="Times New Roman" w:cs="Times New Roman"/>
          <w:lang w:val="en-GB"/>
        </w:rPr>
      </w:pPr>
      <w:r>
        <w:rPr>
          <w:rFonts w:ascii="Times New Roman" w:hAnsi="Times New Roman" w:cs="Times New Roman"/>
          <w:lang w:val="en-GB"/>
        </w:rPr>
        <w:t>The relevant process involves the following steps</w:t>
      </w:r>
      <w:r w:rsidR="000A73C5">
        <w:rPr>
          <w:rFonts w:ascii="Times New Roman" w:hAnsi="Times New Roman" w:cs="Times New Roman"/>
          <w:lang w:val="en-GB"/>
        </w:rPr>
        <w:t>:</w:t>
      </w:r>
    </w:p>
    <w:p w:rsidR="00116F58" w:rsidRDefault="00116F58" w:rsidP="00764F82">
      <w:pPr>
        <w:spacing w:after="0" w:line="240" w:lineRule="auto"/>
        <w:jc w:val="both"/>
        <w:rPr>
          <w:rFonts w:ascii="Times New Roman" w:hAnsi="Times New Roman" w:cs="Times New Roman"/>
          <w:lang w:val="en-GB"/>
        </w:rPr>
      </w:pPr>
    </w:p>
    <w:p w:rsidR="00116F58" w:rsidRDefault="00116F58" w:rsidP="00116F58">
      <w:pPr>
        <w:pStyle w:val="ListParagraph"/>
        <w:numPr>
          <w:ilvl w:val="0"/>
          <w:numId w:val="27"/>
        </w:numPr>
        <w:spacing w:after="0" w:line="240" w:lineRule="auto"/>
        <w:jc w:val="both"/>
        <w:rPr>
          <w:rFonts w:ascii="Times New Roman" w:hAnsi="Times New Roman" w:cs="Times New Roman"/>
          <w:lang w:val="en-GB"/>
        </w:rPr>
      </w:pPr>
      <w:r>
        <w:rPr>
          <w:rFonts w:ascii="Times New Roman" w:hAnsi="Times New Roman" w:cs="Times New Roman"/>
          <w:lang w:val="en-GB"/>
        </w:rPr>
        <w:t>Calculate the net Cash-Flow for each period</w:t>
      </w:r>
      <w:r w:rsidR="004F50AF">
        <w:rPr>
          <w:rFonts w:ascii="Times New Roman" w:hAnsi="Times New Roman" w:cs="Times New Roman"/>
          <w:lang w:val="en-GB"/>
        </w:rPr>
        <w:t xml:space="preserve"> (n = years of the project);</w:t>
      </w:r>
    </w:p>
    <w:p w:rsidR="00116F58" w:rsidRDefault="00116F58" w:rsidP="00116F58">
      <w:pPr>
        <w:pStyle w:val="ListParagraph"/>
        <w:numPr>
          <w:ilvl w:val="0"/>
          <w:numId w:val="27"/>
        </w:numPr>
        <w:spacing w:after="0" w:line="240" w:lineRule="auto"/>
        <w:jc w:val="both"/>
        <w:rPr>
          <w:rFonts w:ascii="Times New Roman" w:hAnsi="Times New Roman" w:cs="Times New Roman"/>
          <w:lang w:val="en-GB"/>
        </w:rPr>
      </w:pPr>
      <w:r>
        <w:rPr>
          <w:rFonts w:ascii="Times New Roman" w:hAnsi="Times New Roman" w:cs="Times New Roman"/>
          <w:lang w:val="en-GB"/>
        </w:rPr>
        <w:t>Calculate the</w:t>
      </w:r>
      <w:r w:rsidR="004F50AF">
        <w:rPr>
          <w:rFonts w:ascii="Times New Roman" w:hAnsi="Times New Roman" w:cs="Times New Roman"/>
          <w:lang w:val="en-GB"/>
        </w:rPr>
        <w:t xml:space="preserve"> sum of </w:t>
      </w:r>
      <w:r>
        <w:rPr>
          <w:rFonts w:ascii="Times New Roman" w:hAnsi="Times New Roman" w:cs="Times New Roman"/>
          <w:lang w:val="en-GB"/>
        </w:rPr>
        <w:t>Present Value of negative Cash-Flow (</w:t>
      </w:r>
      <w:r w:rsidR="00105DF0">
        <w:rPr>
          <w:rFonts w:ascii="Times New Roman" w:hAnsi="Times New Roman" w:cs="Times New Roman"/>
          <w:lang w:val="en-GB"/>
        </w:rPr>
        <w:t>PV = CF/(1+i)^n</w:t>
      </w:r>
      <w:r>
        <w:rPr>
          <w:rFonts w:ascii="Times New Roman" w:hAnsi="Times New Roman" w:cs="Times New Roman"/>
          <w:lang w:val="en-GB"/>
        </w:rPr>
        <w:t>);</w:t>
      </w:r>
    </w:p>
    <w:p w:rsidR="00116F58" w:rsidRDefault="00105DF0" w:rsidP="00116F58">
      <w:pPr>
        <w:pStyle w:val="ListParagraph"/>
        <w:numPr>
          <w:ilvl w:val="0"/>
          <w:numId w:val="27"/>
        </w:numPr>
        <w:spacing w:after="0" w:line="240" w:lineRule="auto"/>
        <w:jc w:val="both"/>
        <w:rPr>
          <w:rFonts w:ascii="Times New Roman" w:hAnsi="Times New Roman" w:cs="Times New Roman"/>
          <w:lang w:val="en-GB"/>
        </w:rPr>
      </w:pPr>
      <w:r>
        <w:rPr>
          <w:rFonts w:ascii="Times New Roman" w:hAnsi="Times New Roman" w:cs="Times New Roman"/>
          <w:lang w:val="en-GB"/>
        </w:rPr>
        <w:t>C</w:t>
      </w:r>
      <w:r w:rsidR="00116F58">
        <w:rPr>
          <w:rFonts w:ascii="Times New Roman" w:hAnsi="Times New Roman" w:cs="Times New Roman"/>
          <w:lang w:val="en-GB"/>
        </w:rPr>
        <w:t xml:space="preserve">alculate the </w:t>
      </w:r>
      <w:r w:rsidR="004F50AF">
        <w:rPr>
          <w:rFonts w:ascii="Times New Roman" w:hAnsi="Times New Roman" w:cs="Times New Roman"/>
          <w:lang w:val="en-GB"/>
        </w:rPr>
        <w:t xml:space="preserve">sum of </w:t>
      </w:r>
      <w:r w:rsidR="00116F58">
        <w:rPr>
          <w:rFonts w:ascii="Times New Roman" w:hAnsi="Times New Roman" w:cs="Times New Roman"/>
          <w:lang w:val="en-GB"/>
        </w:rPr>
        <w:t>Future Value of positive Cash-Flow (</w:t>
      </w:r>
      <w:r>
        <w:rPr>
          <w:rFonts w:ascii="Times New Roman" w:hAnsi="Times New Roman" w:cs="Times New Roman"/>
          <w:lang w:val="en-GB"/>
        </w:rPr>
        <w:t>FV = CF*(1+1)^n</w:t>
      </w:r>
      <w:r w:rsidR="00116F58">
        <w:rPr>
          <w:rFonts w:ascii="Times New Roman" w:hAnsi="Times New Roman" w:cs="Times New Roman"/>
          <w:lang w:val="en-GB"/>
        </w:rPr>
        <w:t>);</w:t>
      </w:r>
    </w:p>
    <w:p w:rsidR="00116F58" w:rsidRPr="009E61EE" w:rsidRDefault="004F50AF" w:rsidP="00116F58">
      <w:pPr>
        <w:pStyle w:val="ListParagraph"/>
        <w:numPr>
          <w:ilvl w:val="0"/>
          <w:numId w:val="27"/>
        </w:numPr>
        <w:spacing w:after="0" w:line="240" w:lineRule="auto"/>
        <w:jc w:val="both"/>
        <w:rPr>
          <w:rFonts w:ascii="Times New Roman" w:hAnsi="Times New Roman" w:cs="Times New Roman"/>
          <w:b/>
          <w:lang w:val="en-GB"/>
        </w:rPr>
      </w:pPr>
      <w:r>
        <w:rPr>
          <w:rFonts w:ascii="Times New Roman" w:hAnsi="Times New Roman" w:cs="Times New Roman"/>
          <w:lang w:val="en-GB"/>
        </w:rPr>
        <w:t>Calculate MIRR from</w:t>
      </w:r>
      <w:r w:rsidR="004C6384">
        <w:rPr>
          <w:rFonts w:ascii="Times New Roman" w:hAnsi="Times New Roman" w:cs="Times New Roman"/>
          <w:lang w:val="en-GB"/>
        </w:rPr>
        <w:t xml:space="preserve"> number 2 and</w:t>
      </w:r>
      <w:r w:rsidR="009E61EE">
        <w:rPr>
          <w:rFonts w:ascii="Times New Roman" w:hAnsi="Times New Roman" w:cs="Times New Roman"/>
          <w:lang w:val="en-GB"/>
        </w:rPr>
        <w:t xml:space="preserve"> </w:t>
      </w:r>
      <w:r w:rsidR="004C6384">
        <w:rPr>
          <w:rFonts w:ascii="Times New Roman" w:hAnsi="Times New Roman" w:cs="Times New Roman"/>
          <w:lang w:val="en-GB"/>
        </w:rPr>
        <w:t>3 above</w:t>
      </w:r>
      <w:r w:rsidR="00105DF0">
        <w:rPr>
          <w:rFonts w:ascii="Times New Roman" w:hAnsi="Times New Roman" w:cs="Times New Roman"/>
          <w:lang w:val="en-GB"/>
        </w:rPr>
        <w:t xml:space="preserve">: </w:t>
      </w:r>
      <w:r w:rsidR="009E61EE" w:rsidRPr="009E61EE">
        <w:rPr>
          <w:rFonts w:ascii="Times New Roman" w:hAnsi="Times New Roman" w:cs="Times New Roman"/>
          <w:b/>
          <w:lang w:val="en-GB"/>
        </w:rPr>
        <w:t>MIRR = (F</w:t>
      </w:r>
      <w:r w:rsidR="00105DF0" w:rsidRPr="009E61EE">
        <w:rPr>
          <w:rFonts w:ascii="Times New Roman" w:hAnsi="Times New Roman" w:cs="Times New Roman"/>
          <w:b/>
          <w:lang w:val="en-GB"/>
        </w:rPr>
        <w:t>V</w:t>
      </w:r>
      <w:r w:rsidR="009E61EE" w:rsidRPr="009E61EE">
        <w:rPr>
          <w:rFonts w:ascii="Times New Roman" w:hAnsi="Times New Roman" w:cs="Times New Roman"/>
          <w:b/>
          <w:lang w:val="en-GB"/>
        </w:rPr>
        <w:t>/P</w:t>
      </w:r>
      <w:r w:rsidR="00105DF0" w:rsidRPr="009E61EE">
        <w:rPr>
          <w:rFonts w:ascii="Times New Roman" w:hAnsi="Times New Roman" w:cs="Times New Roman"/>
          <w:b/>
          <w:lang w:val="en-GB"/>
        </w:rPr>
        <w:t>V</w:t>
      </w:r>
      <w:r w:rsidR="009E61EE" w:rsidRPr="009E61EE">
        <w:rPr>
          <w:rFonts w:ascii="Times New Roman" w:hAnsi="Times New Roman" w:cs="Times New Roman"/>
          <w:b/>
          <w:lang w:val="en-GB"/>
        </w:rPr>
        <w:t>)</w:t>
      </w:r>
      <w:r w:rsidR="009E61EE" w:rsidRPr="009E61EE">
        <w:rPr>
          <w:rFonts w:ascii="Times New Roman" w:hAnsi="Times New Roman" w:cs="Times New Roman"/>
          <w:b/>
          <w:vertAlign w:val="superscript"/>
          <w:lang w:val="en-GB"/>
        </w:rPr>
        <w:t>1/n</w:t>
      </w:r>
      <w:r w:rsidR="009E61EE" w:rsidRPr="009E61EE">
        <w:rPr>
          <w:rFonts w:ascii="Times New Roman" w:hAnsi="Times New Roman" w:cs="Times New Roman"/>
          <w:b/>
          <w:lang w:val="en-GB"/>
        </w:rPr>
        <w:t xml:space="preserve"> – 1)</w:t>
      </w:r>
    </w:p>
    <w:p w:rsidR="000A73C5" w:rsidRPr="009E61EE" w:rsidRDefault="000A73C5" w:rsidP="002F7B46">
      <w:pPr>
        <w:spacing w:after="0" w:line="240" w:lineRule="auto"/>
        <w:jc w:val="both"/>
        <w:rPr>
          <w:rFonts w:ascii="Times New Roman" w:hAnsi="Times New Roman" w:cs="Times New Roman"/>
          <w:b/>
          <w:lang w:val="en-GB"/>
        </w:rPr>
      </w:pPr>
    </w:p>
    <w:p w:rsidR="00451441" w:rsidRDefault="00451441" w:rsidP="00451441">
      <w:pPr>
        <w:spacing w:after="0"/>
        <w:jc w:val="both"/>
        <w:rPr>
          <w:lang w:val="en-GB"/>
        </w:rPr>
      </w:pPr>
    </w:p>
    <w:p w:rsidR="00451441" w:rsidRDefault="00451441" w:rsidP="00D90B90">
      <w:pPr>
        <w:pStyle w:val="Heading1"/>
        <w:spacing w:before="0" w:line="240" w:lineRule="auto"/>
        <w:rPr>
          <w:b w:val="0"/>
          <w:color w:val="auto"/>
          <w:sz w:val="24"/>
          <w:szCs w:val="24"/>
          <w:lang w:val="en-GB"/>
        </w:rPr>
      </w:pPr>
    </w:p>
    <w:p w:rsidR="00DC64EB" w:rsidRPr="00B446DF" w:rsidRDefault="00B446DF" w:rsidP="00B446DF">
      <w:pPr>
        <w:spacing w:after="0"/>
        <w:rPr>
          <w:b/>
          <w:lang w:val="en-US"/>
        </w:rPr>
      </w:pPr>
      <w:r w:rsidRPr="00B446DF">
        <w:rPr>
          <w:b/>
          <w:lang w:val="en-US"/>
        </w:rPr>
        <w:t>Ing. Repici Giovanni</w:t>
      </w:r>
    </w:p>
    <w:p w:rsidR="00B446DF" w:rsidRPr="00B446DF" w:rsidRDefault="00B446DF" w:rsidP="00B446DF">
      <w:pPr>
        <w:spacing w:after="0"/>
        <w:rPr>
          <w:b/>
          <w:lang w:val="en-US"/>
        </w:rPr>
      </w:pPr>
      <w:r w:rsidRPr="00B446DF">
        <w:rPr>
          <w:b/>
          <w:lang w:val="en-US"/>
        </w:rPr>
        <w:t>giovannirepici@alice.it</w:t>
      </w:r>
    </w:p>
    <w:p w:rsidR="00B446DF" w:rsidRDefault="00B446DF" w:rsidP="00B446DF">
      <w:pPr>
        <w:spacing w:after="0"/>
        <w:rPr>
          <w:lang w:val="en-US"/>
        </w:rPr>
      </w:pPr>
    </w:p>
    <w:sectPr w:rsidR="00B446DF" w:rsidSect="00903F77">
      <w:headerReference w:type="default" r:id="rId9"/>
      <w:footerReference w:type="default" r:id="rId10"/>
      <w:pgSz w:w="11907" w:h="16839"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46A" w:rsidRDefault="00D5746A" w:rsidP="0010500E">
      <w:pPr>
        <w:spacing w:after="0" w:line="240" w:lineRule="auto"/>
      </w:pPr>
      <w:r>
        <w:separator/>
      </w:r>
    </w:p>
  </w:endnote>
  <w:endnote w:type="continuationSeparator" w:id="0">
    <w:p w:rsidR="00D5746A" w:rsidRDefault="00D5746A" w:rsidP="00105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95" w:rsidRPr="00DB217A" w:rsidRDefault="00A04195">
    <w:pPr>
      <w:pStyle w:val="Footer"/>
      <w:rPr>
        <w:rFonts w:ascii="Arial" w:hAnsi="Arial" w:cs="Arial"/>
        <w:sz w:val="16"/>
        <w:szCs w:val="16"/>
      </w:rPr>
    </w:pPr>
    <w:r>
      <w:rPr>
        <w:rFonts w:ascii="Arial" w:hAnsi="Arial" w:cs="Arial"/>
        <w:sz w:val="16"/>
        <w:szCs w:val="16"/>
      </w:rPr>
      <w:t>iotgrowth</w:t>
    </w:r>
    <w:r w:rsidRPr="00FD4739">
      <w:rPr>
        <w:rFonts w:ascii="Arial" w:hAnsi="Arial" w:cs="Arial"/>
        <w:sz w:val="16"/>
        <w:szCs w:val="16"/>
      </w:rPr>
      <w:ptab w:relativeTo="margin" w:alignment="center" w:leader="none"/>
    </w:r>
    <w:r>
      <w:rPr>
        <w:rFonts w:ascii="Arial" w:hAnsi="Arial" w:cs="Arial"/>
        <w:sz w:val="16"/>
        <w:szCs w:val="16"/>
      </w:rPr>
      <w:t>micrimou</w:t>
    </w:r>
    <w:r>
      <w:rPr>
        <w:rFonts w:ascii="Arial" w:hAnsi="Arial" w:cs="Arial"/>
        <w:sz w:val="16"/>
        <w:szCs w:val="16"/>
      </w:rPr>
      <w:tab/>
    </w:r>
    <w:r w:rsidR="002825EF">
      <w:rPr>
        <w:rFonts w:ascii="Arial" w:hAnsi="Arial" w:cs="Arial"/>
        <w:sz w:val="16"/>
        <w:szCs w:val="16"/>
      </w:rPr>
      <w:fldChar w:fldCharType="begin"/>
    </w:r>
    <w:r>
      <w:rPr>
        <w:rFonts w:ascii="Arial" w:hAnsi="Arial" w:cs="Arial"/>
        <w:sz w:val="16"/>
        <w:szCs w:val="16"/>
      </w:rPr>
      <w:instrText xml:space="preserve"> TIME \@ "dd/MM/yyyy" </w:instrText>
    </w:r>
    <w:r w:rsidR="002825EF">
      <w:rPr>
        <w:rFonts w:ascii="Arial" w:hAnsi="Arial" w:cs="Arial"/>
        <w:sz w:val="16"/>
        <w:szCs w:val="16"/>
      </w:rPr>
      <w:fldChar w:fldCharType="separate"/>
    </w:r>
    <w:r w:rsidR="006824EA">
      <w:rPr>
        <w:rFonts w:ascii="Arial" w:hAnsi="Arial" w:cs="Arial"/>
        <w:noProof/>
        <w:sz w:val="16"/>
        <w:szCs w:val="16"/>
      </w:rPr>
      <w:t>17/03/2016</w:t>
    </w:r>
    <w:r w:rsidR="002825E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46A" w:rsidRDefault="00D5746A" w:rsidP="0010500E">
      <w:pPr>
        <w:spacing w:after="0" w:line="240" w:lineRule="auto"/>
      </w:pPr>
      <w:r>
        <w:separator/>
      </w:r>
    </w:p>
  </w:footnote>
  <w:footnote w:type="continuationSeparator" w:id="0">
    <w:p w:rsidR="00D5746A" w:rsidRDefault="00D5746A" w:rsidP="00105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17640"/>
      <w:docPartObj>
        <w:docPartGallery w:val="Page Numbers (Top of Page)"/>
        <w:docPartUnique/>
      </w:docPartObj>
    </w:sdtPr>
    <w:sdtContent>
      <w:p w:rsidR="00A04195" w:rsidRDefault="00A04195">
        <w:pPr>
          <w:pStyle w:val="Header"/>
          <w:jc w:val="right"/>
        </w:pPr>
        <w:r>
          <w:t xml:space="preserve">Page </w:t>
        </w:r>
        <w:fldSimple w:instr=" PAGE   \* MERGEFORMAT ">
          <w:r w:rsidR="006824EA">
            <w:rPr>
              <w:noProof/>
            </w:rPr>
            <w:t>1</w:t>
          </w:r>
        </w:fldSimple>
      </w:p>
    </w:sdtContent>
  </w:sdt>
  <w:p w:rsidR="00A04195" w:rsidRDefault="00A04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B78"/>
    <w:multiLevelType w:val="hybridMultilevel"/>
    <w:tmpl w:val="4B205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343961"/>
    <w:multiLevelType w:val="hybridMultilevel"/>
    <w:tmpl w:val="EF46D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B444A0"/>
    <w:multiLevelType w:val="hybridMultilevel"/>
    <w:tmpl w:val="F5320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1A549C"/>
    <w:multiLevelType w:val="hybridMultilevel"/>
    <w:tmpl w:val="93468370"/>
    <w:lvl w:ilvl="0" w:tplc="222A0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DF6AA5"/>
    <w:multiLevelType w:val="multilevel"/>
    <w:tmpl w:val="0BD68992"/>
    <w:lvl w:ilvl="0">
      <w:start w:val="1"/>
      <w:numFmt w:val="decimal"/>
      <w:lvlText w:val="%1."/>
      <w:lvlJc w:val="left"/>
      <w:pPr>
        <w:ind w:left="405" w:hanging="405"/>
      </w:pPr>
      <w:rPr>
        <w:rFonts w:hint="default"/>
      </w:rPr>
    </w:lvl>
    <w:lvl w:ilvl="1">
      <w:start w:val="1"/>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abstractNum w:abstractNumId="5">
    <w:nsid w:val="21A72B13"/>
    <w:multiLevelType w:val="hybridMultilevel"/>
    <w:tmpl w:val="3EF0D1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056183"/>
    <w:multiLevelType w:val="hybridMultilevel"/>
    <w:tmpl w:val="2DD48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2128F2"/>
    <w:multiLevelType w:val="hybridMultilevel"/>
    <w:tmpl w:val="2C401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CE6E2F"/>
    <w:multiLevelType w:val="hybridMultilevel"/>
    <w:tmpl w:val="A880C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0D1AF5"/>
    <w:multiLevelType w:val="hybridMultilevel"/>
    <w:tmpl w:val="D304C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1254CF"/>
    <w:multiLevelType w:val="hybridMultilevel"/>
    <w:tmpl w:val="46D02E5C"/>
    <w:lvl w:ilvl="0" w:tplc="A7DA0182">
      <w:start w:val="34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F72CF0"/>
    <w:multiLevelType w:val="hybridMultilevel"/>
    <w:tmpl w:val="8CA40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F46DC4"/>
    <w:multiLevelType w:val="hybridMultilevel"/>
    <w:tmpl w:val="082867BC"/>
    <w:lvl w:ilvl="0" w:tplc="1DBC0160">
      <w:start w:val="184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5661E"/>
    <w:multiLevelType w:val="hybridMultilevel"/>
    <w:tmpl w:val="3ED26B96"/>
    <w:lvl w:ilvl="0" w:tplc="4678D45A">
      <w:start w:val="34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97C006E"/>
    <w:multiLevelType w:val="hybridMultilevel"/>
    <w:tmpl w:val="53D0C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9C75ED"/>
    <w:multiLevelType w:val="hybridMultilevel"/>
    <w:tmpl w:val="72BE84A2"/>
    <w:lvl w:ilvl="0" w:tplc="A072C1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1D1D7D"/>
    <w:multiLevelType w:val="hybridMultilevel"/>
    <w:tmpl w:val="E646B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83081B"/>
    <w:multiLevelType w:val="hybridMultilevel"/>
    <w:tmpl w:val="F266E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436DC0"/>
    <w:multiLevelType w:val="hybridMultilevel"/>
    <w:tmpl w:val="3EF0D1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3E0E11"/>
    <w:multiLevelType w:val="multilevel"/>
    <w:tmpl w:val="67243F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72D1E7C"/>
    <w:multiLevelType w:val="hybridMultilevel"/>
    <w:tmpl w:val="3EF0D1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3F45A20"/>
    <w:multiLevelType w:val="hybridMultilevel"/>
    <w:tmpl w:val="7842E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8B9591B"/>
    <w:multiLevelType w:val="hybridMultilevel"/>
    <w:tmpl w:val="C602DD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A65043F"/>
    <w:multiLevelType w:val="hybridMultilevel"/>
    <w:tmpl w:val="CBB09E0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CE1135"/>
    <w:multiLevelType w:val="hybridMultilevel"/>
    <w:tmpl w:val="86CE14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DF810BC"/>
    <w:multiLevelType w:val="multilevel"/>
    <w:tmpl w:val="427C15E6"/>
    <w:lvl w:ilvl="0">
      <w:start w:val="1"/>
      <w:numFmt w:val="decimal"/>
      <w:lvlText w:val="%1"/>
      <w:lvlJc w:val="left"/>
      <w:pPr>
        <w:ind w:left="360" w:hanging="360"/>
      </w:pPr>
      <w:rPr>
        <w:rFonts w:asciiTheme="minorHAnsi" w:eastAsiaTheme="minorHAnsi" w:hAnsiTheme="minorHAnsi" w:cstheme="minorBidi" w:hint="default"/>
        <w:b w:val="0"/>
        <w:color w:val="auto"/>
        <w:sz w:val="22"/>
      </w:rPr>
    </w:lvl>
    <w:lvl w:ilvl="1">
      <w:start w:val="1"/>
      <w:numFmt w:val="decimal"/>
      <w:lvlText w:val="%1.%2"/>
      <w:lvlJc w:val="left"/>
      <w:pPr>
        <w:ind w:left="720" w:hanging="720"/>
      </w:pPr>
      <w:rPr>
        <w:rFonts w:asciiTheme="minorHAnsi" w:eastAsiaTheme="minorHAnsi" w:hAnsiTheme="minorHAnsi" w:cstheme="minorBidi" w:hint="default"/>
        <w:b w:val="0"/>
        <w:color w:val="auto"/>
        <w:sz w:val="22"/>
      </w:rPr>
    </w:lvl>
    <w:lvl w:ilvl="2">
      <w:start w:val="1"/>
      <w:numFmt w:val="decimal"/>
      <w:lvlText w:val="%1.%2.%3"/>
      <w:lvlJc w:val="left"/>
      <w:pPr>
        <w:ind w:left="720" w:hanging="720"/>
      </w:pPr>
      <w:rPr>
        <w:rFonts w:asciiTheme="minorHAnsi" w:eastAsiaTheme="minorHAnsi" w:hAnsiTheme="minorHAnsi" w:cstheme="minorBidi" w:hint="default"/>
        <w:b w:val="0"/>
        <w:color w:val="auto"/>
        <w:sz w:val="22"/>
      </w:rPr>
    </w:lvl>
    <w:lvl w:ilvl="3">
      <w:start w:val="1"/>
      <w:numFmt w:val="decimal"/>
      <w:lvlText w:val="%1.%2.%3.%4"/>
      <w:lvlJc w:val="left"/>
      <w:pPr>
        <w:ind w:left="1080" w:hanging="1080"/>
      </w:pPr>
      <w:rPr>
        <w:rFonts w:asciiTheme="minorHAnsi" w:eastAsiaTheme="minorHAnsi" w:hAnsiTheme="minorHAnsi" w:cstheme="minorBidi" w:hint="default"/>
        <w:b w:val="0"/>
        <w:color w:val="auto"/>
        <w:sz w:val="22"/>
      </w:rPr>
    </w:lvl>
    <w:lvl w:ilvl="4">
      <w:start w:val="1"/>
      <w:numFmt w:val="decimal"/>
      <w:lvlText w:val="%1.%2.%3.%4.%5"/>
      <w:lvlJc w:val="left"/>
      <w:pPr>
        <w:ind w:left="1080" w:hanging="1080"/>
      </w:pPr>
      <w:rPr>
        <w:rFonts w:asciiTheme="minorHAnsi" w:eastAsiaTheme="minorHAnsi" w:hAnsiTheme="minorHAnsi" w:cstheme="minorBidi" w:hint="default"/>
        <w:b w:val="0"/>
        <w:color w:val="auto"/>
        <w:sz w:val="22"/>
      </w:rPr>
    </w:lvl>
    <w:lvl w:ilvl="5">
      <w:start w:val="1"/>
      <w:numFmt w:val="decimal"/>
      <w:lvlText w:val="%1.%2.%3.%4.%5.%6"/>
      <w:lvlJc w:val="left"/>
      <w:pPr>
        <w:ind w:left="1440" w:hanging="1440"/>
      </w:pPr>
      <w:rPr>
        <w:rFonts w:asciiTheme="minorHAnsi" w:eastAsiaTheme="minorHAnsi" w:hAnsiTheme="minorHAnsi" w:cstheme="minorBidi" w:hint="default"/>
        <w:b w:val="0"/>
        <w:color w:val="auto"/>
        <w:sz w:val="22"/>
      </w:rPr>
    </w:lvl>
    <w:lvl w:ilvl="6">
      <w:start w:val="1"/>
      <w:numFmt w:val="decimal"/>
      <w:lvlText w:val="%1.%2.%3.%4.%5.%6.%7"/>
      <w:lvlJc w:val="left"/>
      <w:pPr>
        <w:ind w:left="1800" w:hanging="1800"/>
      </w:pPr>
      <w:rPr>
        <w:rFonts w:asciiTheme="minorHAnsi" w:eastAsiaTheme="minorHAnsi" w:hAnsiTheme="minorHAnsi" w:cstheme="minorBidi" w:hint="default"/>
        <w:b w:val="0"/>
        <w:color w:val="auto"/>
        <w:sz w:val="22"/>
      </w:rPr>
    </w:lvl>
    <w:lvl w:ilvl="7">
      <w:start w:val="1"/>
      <w:numFmt w:val="decimal"/>
      <w:lvlText w:val="%1.%2.%3.%4.%5.%6.%7.%8"/>
      <w:lvlJc w:val="left"/>
      <w:pPr>
        <w:ind w:left="1800" w:hanging="1800"/>
      </w:pPr>
      <w:rPr>
        <w:rFonts w:asciiTheme="minorHAnsi" w:eastAsiaTheme="minorHAnsi" w:hAnsiTheme="minorHAnsi" w:cstheme="minorBidi" w:hint="default"/>
        <w:b w:val="0"/>
        <w:color w:val="auto"/>
        <w:sz w:val="22"/>
      </w:rPr>
    </w:lvl>
    <w:lvl w:ilvl="8">
      <w:start w:val="1"/>
      <w:numFmt w:val="decimal"/>
      <w:lvlText w:val="%1.%2.%3.%4.%5.%6.%7.%8.%9"/>
      <w:lvlJc w:val="left"/>
      <w:pPr>
        <w:ind w:left="2160" w:hanging="2160"/>
      </w:pPr>
      <w:rPr>
        <w:rFonts w:asciiTheme="minorHAnsi" w:eastAsiaTheme="minorHAnsi" w:hAnsiTheme="minorHAnsi" w:cstheme="minorBidi" w:hint="default"/>
        <w:b w:val="0"/>
        <w:color w:val="auto"/>
        <w:sz w:val="22"/>
      </w:rPr>
    </w:lvl>
  </w:abstractNum>
  <w:abstractNum w:abstractNumId="26">
    <w:nsid w:val="75342EF8"/>
    <w:multiLevelType w:val="hybridMultilevel"/>
    <w:tmpl w:val="4A5C01B4"/>
    <w:lvl w:ilvl="0" w:tplc="3CB42F2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5E06F84"/>
    <w:multiLevelType w:val="hybridMultilevel"/>
    <w:tmpl w:val="46E8A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C90C2D"/>
    <w:multiLevelType w:val="hybridMultilevel"/>
    <w:tmpl w:val="4E380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EB82B96"/>
    <w:multiLevelType w:val="hybridMultilevel"/>
    <w:tmpl w:val="2A3EE12A"/>
    <w:lvl w:ilvl="0" w:tplc="B77C7D90">
      <w:start w:val="1"/>
      <w:numFmt w:val="decimal"/>
      <w:lvlText w:val="(%1)"/>
      <w:lvlJc w:val="left"/>
      <w:pPr>
        <w:ind w:left="720" w:hanging="360"/>
      </w:pPr>
      <w:rPr>
        <w:rFonts w:asciiTheme="majorHAnsi" w:hAnsiTheme="maj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8"/>
  </w:num>
  <w:num w:numId="3">
    <w:abstractNumId w:val="14"/>
  </w:num>
  <w:num w:numId="4">
    <w:abstractNumId w:val="11"/>
  </w:num>
  <w:num w:numId="5">
    <w:abstractNumId w:val="23"/>
  </w:num>
  <w:num w:numId="6">
    <w:abstractNumId w:val="2"/>
  </w:num>
  <w:num w:numId="7">
    <w:abstractNumId w:val="8"/>
  </w:num>
  <w:num w:numId="8">
    <w:abstractNumId w:val="19"/>
  </w:num>
  <w:num w:numId="9">
    <w:abstractNumId w:val="25"/>
  </w:num>
  <w:num w:numId="10">
    <w:abstractNumId w:val="4"/>
  </w:num>
  <w:num w:numId="11">
    <w:abstractNumId w:val="3"/>
  </w:num>
  <w:num w:numId="12">
    <w:abstractNumId w:val="21"/>
  </w:num>
  <w:num w:numId="13">
    <w:abstractNumId w:val="26"/>
  </w:num>
  <w:num w:numId="14">
    <w:abstractNumId w:val="15"/>
  </w:num>
  <w:num w:numId="15">
    <w:abstractNumId w:val="6"/>
  </w:num>
  <w:num w:numId="16">
    <w:abstractNumId w:val="17"/>
  </w:num>
  <w:num w:numId="17">
    <w:abstractNumId w:val="29"/>
  </w:num>
  <w:num w:numId="18">
    <w:abstractNumId w:val="16"/>
  </w:num>
  <w:num w:numId="19">
    <w:abstractNumId w:val="1"/>
  </w:num>
  <w:num w:numId="20">
    <w:abstractNumId w:val="13"/>
  </w:num>
  <w:num w:numId="21">
    <w:abstractNumId w:val="10"/>
  </w:num>
  <w:num w:numId="22">
    <w:abstractNumId w:val="7"/>
  </w:num>
  <w:num w:numId="23">
    <w:abstractNumId w:val="5"/>
  </w:num>
  <w:num w:numId="24">
    <w:abstractNumId w:val="24"/>
  </w:num>
  <w:num w:numId="25">
    <w:abstractNumId w:val="0"/>
  </w:num>
  <w:num w:numId="26">
    <w:abstractNumId w:val="22"/>
  </w:num>
  <w:num w:numId="27">
    <w:abstractNumId w:val="20"/>
  </w:num>
  <w:num w:numId="28">
    <w:abstractNumId w:val="9"/>
  </w:num>
  <w:num w:numId="29">
    <w:abstractNumId w:val="18"/>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FD6940"/>
    <w:rsid w:val="00003397"/>
    <w:rsid w:val="00007988"/>
    <w:rsid w:val="00012A57"/>
    <w:rsid w:val="00012FFA"/>
    <w:rsid w:val="000139DE"/>
    <w:rsid w:val="00013ED8"/>
    <w:rsid w:val="00024AF7"/>
    <w:rsid w:val="000256A9"/>
    <w:rsid w:val="000303D3"/>
    <w:rsid w:val="00035660"/>
    <w:rsid w:val="000378BB"/>
    <w:rsid w:val="0004009B"/>
    <w:rsid w:val="000400DC"/>
    <w:rsid w:val="0004083C"/>
    <w:rsid w:val="00040FD6"/>
    <w:rsid w:val="0004115C"/>
    <w:rsid w:val="00050F85"/>
    <w:rsid w:val="00051C71"/>
    <w:rsid w:val="000628A2"/>
    <w:rsid w:val="00063C47"/>
    <w:rsid w:val="00067772"/>
    <w:rsid w:val="00072AC6"/>
    <w:rsid w:val="0007366D"/>
    <w:rsid w:val="000744FA"/>
    <w:rsid w:val="00084D07"/>
    <w:rsid w:val="00085D84"/>
    <w:rsid w:val="00085F7E"/>
    <w:rsid w:val="00086831"/>
    <w:rsid w:val="000914D0"/>
    <w:rsid w:val="00092E3D"/>
    <w:rsid w:val="000948D2"/>
    <w:rsid w:val="00095A40"/>
    <w:rsid w:val="000A5473"/>
    <w:rsid w:val="000A73C5"/>
    <w:rsid w:val="000B0567"/>
    <w:rsid w:val="000B1167"/>
    <w:rsid w:val="000B5346"/>
    <w:rsid w:val="000C5CE0"/>
    <w:rsid w:val="000C72A0"/>
    <w:rsid w:val="000C7B27"/>
    <w:rsid w:val="000C7F7B"/>
    <w:rsid w:val="000D1055"/>
    <w:rsid w:val="000D1651"/>
    <w:rsid w:val="000D2EAF"/>
    <w:rsid w:val="000D3B33"/>
    <w:rsid w:val="000D5A41"/>
    <w:rsid w:val="000D7041"/>
    <w:rsid w:val="000E140E"/>
    <w:rsid w:val="000E3C25"/>
    <w:rsid w:val="000E5AA4"/>
    <w:rsid w:val="000E6352"/>
    <w:rsid w:val="000F57C7"/>
    <w:rsid w:val="000F66D1"/>
    <w:rsid w:val="00102D0A"/>
    <w:rsid w:val="001038BE"/>
    <w:rsid w:val="001039CA"/>
    <w:rsid w:val="0010500E"/>
    <w:rsid w:val="00105DF0"/>
    <w:rsid w:val="00106FBA"/>
    <w:rsid w:val="0011646B"/>
    <w:rsid w:val="00116F58"/>
    <w:rsid w:val="00121B37"/>
    <w:rsid w:val="0012368B"/>
    <w:rsid w:val="0012602F"/>
    <w:rsid w:val="00126699"/>
    <w:rsid w:val="00127B69"/>
    <w:rsid w:val="00132575"/>
    <w:rsid w:val="00132ED0"/>
    <w:rsid w:val="00133964"/>
    <w:rsid w:val="00135352"/>
    <w:rsid w:val="00137E6F"/>
    <w:rsid w:val="0014153F"/>
    <w:rsid w:val="00142F68"/>
    <w:rsid w:val="00146F65"/>
    <w:rsid w:val="0015273E"/>
    <w:rsid w:val="00155226"/>
    <w:rsid w:val="00155468"/>
    <w:rsid w:val="00155541"/>
    <w:rsid w:val="00156E0B"/>
    <w:rsid w:val="00162E63"/>
    <w:rsid w:val="0017243C"/>
    <w:rsid w:val="001751B2"/>
    <w:rsid w:val="00180AF1"/>
    <w:rsid w:val="00183DE3"/>
    <w:rsid w:val="00183F5F"/>
    <w:rsid w:val="0018563E"/>
    <w:rsid w:val="001863B6"/>
    <w:rsid w:val="00187E00"/>
    <w:rsid w:val="00192478"/>
    <w:rsid w:val="001A0DD7"/>
    <w:rsid w:val="001A2F47"/>
    <w:rsid w:val="001A6472"/>
    <w:rsid w:val="001B086D"/>
    <w:rsid w:val="001B4920"/>
    <w:rsid w:val="001C569F"/>
    <w:rsid w:val="001D1FBD"/>
    <w:rsid w:val="001D29A5"/>
    <w:rsid w:val="001D7181"/>
    <w:rsid w:val="001E1B50"/>
    <w:rsid w:val="001E25D6"/>
    <w:rsid w:val="001E5128"/>
    <w:rsid w:val="001E5CC6"/>
    <w:rsid w:val="001E69BD"/>
    <w:rsid w:val="001F2978"/>
    <w:rsid w:val="001F36B8"/>
    <w:rsid w:val="001F6F4E"/>
    <w:rsid w:val="00204670"/>
    <w:rsid w:val="00205662"/>
    <w:rsid w:val="002062A9"/>
    <w:rsid w:val="002064B4"/>
    <w:rsid w:val="00206701"/>
    <w:rsid w:val="002136CF"/>
    <w:rsid w:val="0021545C"/>
    <w:rsid w:val="002209BD"/>
    <w:rsid w:val="002219AD"/>
    <w:rsid w:val="0022390E"/>
    <w:rsid w:val="00223F9F"/>
    <w:rsid w:val="002245A7"/>
    <w:rsid w:val="0022600E"/>
    <w:rsid w:val="00227EAE"/>
    <w:rsid w:val="002301A3"/>
    <w:rsid w:val="00230462"/>
    <w:rsid w:val="002367BE"/>
    <w:rsid w:val="00240F30"/>
    <w:rsid w:val="002436BD"/>
    <w:rsid w:val="002507B9"/>
    <w:rsid w:val="0025143D"/>
    <w:rsid w:val="00251775"/>
    <w:rsid w:val="00256672"/>
    <w:rsid w:val="00261B39"/>
    <w:rsid w:val="00261F8B"/>
    <w:rsid w:val="0026267C"/>
    <w:rsid w:val="002701D4"/>
    <w:rsid w:val="002708C5"/>
    <w:rsid w:val="002708F8"/>
    <w:rsid w:val="002709C1"/>
    <w:rsid w:val="00273212"/>
    <w:rsid w:val="00276760"/>
    <w:rsid w:val="002825EF"/>
    <w:rsid w:val="00282B07"/>
    <w:rsid w:val="00284A65"/>
    <w:rsid w:val="002863A6"/>
    <w:rsid w:val="00290614"/>
    <w:rsid w:val="00290C81"/>
    <w:rsid w:val="002922FC"/>
    <w:rsid w:val="002928B4"/>
    <w:rsid w:val="00293F91"/>
    <w:rsid w:val="00295420"/>
    <w:rsid w:val="0029561D"/>
    <w:rsid w:val="00297C21"/>
    <w:rsid w:val="002A27E9"/>
    <w:rsid w:val="002A5CBD"/>
    <w:rsid w:val="002A7A7E"/>
    <w:rsid w:val="002B580B"/>
    <w:rsid w:val="002B5CC5"/>
    <w:rsid w:val="002C1981"/>
    <w:rsid w:val="002C2FF9"/>
    <w:rsid w:val="002C3415"/>
    <w:rsid w:val="002C4974"/>
    <w:rsid w:val="002C5000"/>
    <w:rsid w:val="002D7BD4"/>
    <w:rsid w:val="002E0C44"/>
    <w:rsid w:val="002E257C"/>
    <w:rsid w:val="002E7162"/>
    <w:rsid w:val="002F6332"/>
    <w:rsid w:val="002F74F3"/>
    <w:rsid w:val="002F7B46"/>
    <w:rsid w:val="00300FC2"/>
    <w:rsid w:val="00302A73"/>
    <w:rsid w:val="00303E89"/>
    <w:rsid w:val="003063E3"/>
    <w:rsid w:val="00306450"/>
    <w:rsid w:val="0031091F"/>
    <w:rsid w:val="00310959"/>
    <w:rsid w:val="00311382"/>
    <w:rsid w:val="00313EBB"/>
    <w:rsid w:val="003155AA"/>
    <w:rsid w:val="0031644F"/>
    <w:rsid w:val="0032005E"/>
    <w:rsid w:val="00322A4E"/>
    <w:rsid w:val="0032599F"/>
    <w:rsid w:val="003320F5"/>
    <w:rsid w:val="003324C7"/>
    <w:rsid w:val="00335676"/>
    <w:rsid w:val="003378C8"/>
    <w:rsid w:val="00343192"/>
    <w:rsid w:val="0034475F"/>
    <w:rsid w:val="00344C5F"/>
    <w:rsid w:val="0035435A"/>
    <w:rsid w:val="0036023E"/>
    <w:rsid w:val="003604DC"/>
    <w:rsid w:val="003620CC"/>
    <w:rsid w:val="003620D1"/>
    <w:rsid w:val="00362B37"/>
    <w:rsid w:val="0037363F"/>
    <w:rsid w:val="00374F56"/>
    <w:rsid w:val="00375906"/>
    <w:rsid w:val="0037654E"/>
    <w:rsid w:val="003774FA"/>
    <w:rsid w:val="0038041B"/>
    <w:rsid w:val="003836C1"/>
    <w:rsid w:val="00386188"/>
    <w:rsid w:val="00387CDA"/>
    <w:rsid w:val="0039239D"/>
    <w:rsid w:val="003A4469"/>
    <w:rsid w:val="003A599D"/>
    <w:rsid w:val="003B1583"/>
    <w:rsid w:val="003B3A83"/>
    <w:rsid w:val="003B6372"/>
    <w:rsid w:val="003C1AAA"/>
    <w:rsid w:val="003C1EBE"/>
    <w:rsid w:val="003C6B91"/>
    <w:rsid w:val="003C764C"/>
    <w:rsid w:val="003D114E"/>
    <w:rsid w:val="003D607C"/>
    <w:rsid w:val="003D6CB2"/>
    <w:rsid w:val="003E0322"/>
    <w:rsid w:val="003E0790"/>
    <w:rsid w:val="003E1C73"/>
    <w:rsid w:val="003E2031"/>
    <w:rsid w:val="003E5944"/>
    <w:rsid w:val="003E7222"/>
    <w:rsid w:val="003E7399"/>
    <w:rsid w:val="003F0246"/>
    <w:rsid w:val="003F14BE"/>
    <w:rsid w:val="003F45A6"/>
    <w:rsid w:val="003F46AE"/>
    <w:rsid w:val="003F6F79"/>
    <w:rsid w:val="003F72EE"/>
    <w:rsid w:val="00400CD1"/>
    <w:rsid w:val="004021F5"/>
    <w:rsid w:val="004045FC"/>
    <w:rsid w:val="00412799"/>
    <w:rsid w:val="00414847"/>
    <w:rsid w:val="00416231"/>
    <w:rsid w:val="00420439"/>
    <w:rsid w:val="00420F6D"/>
    <w:rsid w:val="0042160A"/>
    <w:rsid w:val="00423F45"/>
    <w:rsid w:val="00426FDA"/>
    <w:rsid w:val="00430A02"/>
    <w:rsid w:val="0043101A"/>
    <w:rsid w:val="00431E4A"/>
    <w:rsid w:val="004321F3"/>
    <w:rsid w:val="00436813"/>
    <w:rsid w:val="0043787B"/>
    <w:rsid w:val="00437D34"/>
    <w:rsid w:val="00437E14"/>
    <w:rsid w:val="00444BEB"/>
    <w:rsid w:val="00445588"/>
    <w:rsid w:val="004511B8"/>
    <w:rsid w:val="00451441"/>
    <w:rsid w:val="00457788"/>
    <w:rsid w:val="00461E72"/>
    <w:rsid w:val="00463146"/>
    <w:rsid w:val="0046369D"/>
    <w:rsid w:val="00465878"/>
    <w:rsid w:val="00471172"/>
    <w:rsid w:val="00473B8A"/>
    <w:rsid w:val="00474B93"/>
    <w:rsid w:val="00477CAC"/>
    <w:rsid w:val="004818F4"/>
    <w:rsid w:val="00490079"/>
    <w:rsid w:val="00494262"/>
    <w:rsid w:val="004A074A"/>
    <w:rsid w:val="004A27A3"/>
    <w:rsid w:val="004A33B6"/>
    <w:rsid w:val="004A522B"/>
    <w:rsid w:val="004A6149"/>
    <w:rsid w:val="004A7E45"/>
    <w:rsid w:val="004B081F"/>
    <w:rsid w:val="004B0A73"/>
    <w:rsid w:val="004B1200"/>
    <w:rsid w:val="004B2335"/>
    <w:rsid w:val="004B3E4C"/>
    <w:rsid w:val="004B43FF"/>
    <w:rsid w:val="004B523E"/>
    <w:rsid w:val="004C224A"/>
    <w:rsid w:val="004C35B9"/>
    <w:rsid w:val="004C3AE4"/>
    <w:rsid w:val="004C6384"/>
    <w:rsid w:val="004D111C"/>
    <w:rsid w:val="004D2D0D"/>
    <w:rsid w:val="004E029A"/>
    <w:rsid w:val="004E37CC"/>
    <w:rsid w:val="004E5B42"/>
    <w:rsid w:val="004F2EE6"/>
    <w:rsid w:val="004F3125"/>
    <w:rsid w:val="004F3A05"/>
    <w:rsid w:val="004F50AF"/>
    <w:rsid w:val="004F5894"/>
    <w:rsid w:val="004F759C"/>
    <w:rsid w:val="004F7B43"/>
    <w:rsid w:val="00500CC2"/>
    <w:rsid w:val="00502FFA"/>
    <w:rsid w:val="00503130"/>
    <w:rsid w:val="00503DAB"/>
    <w:rsid w:val="00504C61"/>
    <w:rsid w:val="00504E53"/>
    <w:rsid w:val="00507ED8"/>
    <w:rsid w:val="00510338"/>
    <w:rsid w:val="00512864"/>
    <w:rsid w:val="00514C7B"/>
    <w:rsid w:val="0051752B"/>
    <w:rsid w:val="00517F54"/>
    <w:rsid w:val="00522293"/>
    <w:rsid w:val="005227FF"/>
    <w:rsid w:val="00524798"/>
    <w:rsid w:val="005267E6"/>
    <w:rsid w:val="00527E67"/>
    <w:rsid w:val="0053009B"/>
    <w:rsid w:val="00531D5C"/>
    <w:rsid w:val="00533491"/>
    <w:rsid w:val="00536B71"/>
    <w:rsid w:val="0053778B"/>
    <w:rsid w:val="00537795"/>
    <w:rsid w:val="00541962"/>
    <w:rsid w:val="005422E7"/>
    <w:rsid w:val="00546713"/>
    <w:rsid w:val="00552A7E"/>
    <w:rsid w:val="0055344A"/>
    <w:rsid w:val="005557D5"/>
    <w:rsid w:val="00556932"/>
    <w:rsid w:val="00557673"/>
    <w:rsid w:val="005628A2"/>
    <w:rsid w:val="00567EE8"/>
    <w:rsid w:val="005734BD"/>
    <w:rsid w:val="0057383F"/>
    <w:rsid w:val="0057418B"/>
    <w:rsid w:val="00580DB6"/>
    <w:rsid w:val="00584594"/>
    <w:rsid w:val="005900EB"/>
    <w:rsid w:val="00593FC9"/>
    <w:rsid w:val="00594D6F"/>
    <w:rsid w:val="005952E8"/>
    <w:rsid w:val="005A314F"/>
    <w:rsid w:val="005A7AF4"/>
    <w:rsid w:val="005B7820"/>
    <w:rsid w:val="005C1109"/>
    <w:rsid w:val="005C1AD9"/>
    <w:rsid w:val="005C2153"/>
    <w:rsid w:val="005C2847"/>
    <w:rsid w:val="005C417B"/>
    <w:rsid w:val="005C4C27"/>
    <w:rsid w:val="005C64E0"/>
    <w:rsid w:val="005D6541"/>
    <w:rsid w:val="005E2103"/>
    <w:rsid w:val="005E671D"/>
    <w:rsid w:val="005F46A3"/>
    <w:rsid w:val="0061036C"/>
    <w:rsid w:val="006119CF"/>
    <w:rsid w:val="00616AF4"/>
    <w:rsid w:val="00617EB7"/>
    <w:rsid w:val="0062043E"/>
    <w:rsid w:val="00625EA2"/>
    <w:rsid w:val="00627510"/>
    <w:rsid w:val="00630E92"/>
    <w:rsid w:val="006316AD"/>
    <w:rsid w:val="00635DB8"/>
    <w:rsid w:val="00641BCE"/>
    <w:rsid w:val="006458BF"/>
    <w:rsid w:val="006462D6"/>
    <w:rsid w:val="0064685F"/>
    <w:rsid w:val="00646952"/>
    <w:rsid w:val="006477B7"/>
    <w:rsid w:val="00650343"/>
    <w:rsid w:val="0065076C"/>
    <w:rsid w:val="00651B21"/>
    <w:rsid w:val="00654B78"/>
    <w:rsid w:val="00657504"/>
    <w:rsid w:val="00661721"/>
    <w:rsid w:val="006622F8"/>
    <w:rsid w:val="00663CB3"/>
    <w:rsid w:val="0066506C"/>
    <w:rsid w:val="006677F1"/>
    <w:rsid w:val="00670223"/>
    <w:rsid w:val="00673A9E"/>
    <w:rsid w:val="00674EFB"/>
    <w:rsid w:val="00675AB6"/>
    <w:rsid w:val="0067788B"/>
    <w:rsid w:val="00680C1E"/>
    <w:rsid w:val="006824EA"/>
    <w:rsid w:val="00683044"/>
    <w:rsid w:val="00683424"/>
    <w:rsid w:val="006865A9"/>
    <w:rsid w:val="006905A7"/>
    <w:rsid w:val="00692A09"/>
    <w:rsid w:val="0069327C"/>
    <w:rsid w:val="006963E0"/>
    <w:rsid w:val="00697ACB"/>
    <w:rsid w:val="006A17A5"/>
    <w:rsid w:val="006A4CCF"/>
    <w:rsid w:val="006B52EC"/>
    <w:rsid w:val="006B74D4"/>
    <w:rsid w:val="006C4B10"/>
    <w:rsid w:val="006D279E"/>
    <w:rsid w:val="006E057F"/>
    <w:rsid w:val="006E21E8"/>
    <w:rsid w:val="006E45F5"/>
    <w:rsid w:val="006F261F"/>
    <w:rsid w:val="006F797D"/>
    <w:rsid w:val="00703612"/>
    <w:rsid w:val="00705B40"/>
    <w:rsid w:val="0070743E"/>
    <w:rsid w:val="0071153A"/>
    <w:rsid w:val="00712C9A"/>
    <w:rsid w:val="007216CD"/>
    <w:rsid w:val="00723427"/>
    <w:rsid w:val="007275EA"/>
    <w:rsid w:val="00727AB5"/>
    <w:rsid w:val="00727B3B"/>
    <w:rsid w:val="00730857"/>
    <w:rsid w:val="00733626"/>
    <w:rsid w:val="007349D4"/>
    <w:rsid w:val="00736BD9"/>
    <w:rsid w:val="007411B5"/>
    <w:rsid w:val="00742287"/>
    <w:rsid w:val="007447D1"/>
    <w:rsid w:val="00744978"/>
    <w:rsid w:val="00744A44"/>
    <w:rsid w:val="00745F48"/>
    <w:rsid w:val="007507C2"/>
    <w:rsid w:val="00753C48"/>
    <w:rsid w:val="00760755"/>
    <w:rsid w:val="00764F82"/>
    <w:rsid w:val="0076762A"/>
    <w:rsid w:val="00767CEC"/>
    <w:rsid w:val="007704D8"/>
    <w:rsid w:val="00770FE0"/>
    <w:rsid w:val="00773166"/>
    <w:rsid w:val="00775096"/>
    <w:rsid w:val="00776296"/>
    <w:rsid w:val="0078296B"/>
    <w:rsid w:val="00783258"/>
    <w:rsid w:val="00783E9B"/>
    <w:rsid w:val="007A2146"/>
    <w:rsid w:val="007A5FDB"/>
    <w:rsid w:val="007A6A64"/>
    <w:rsid w:val="007B0B2A"/>
    <w:rsid w:val="007B14E4"/>
    <w:rsid w:val="007B58F6"/>
    <w:rsid w:val="007B7ED2"/>
    <w:rsid w:val="007C208C"/>
    <w:rsid w:val="007C24D5"/>
    <w:rsid w:val="007C3DF1"/>
    <w:rsid w:val="007C66E9"/>
    <w:rsid w:val="007C709F"/>
    <w:rsid w:val="007D152C"/>
    <w:rsid w:val="007D15BF"/>
    <w:rsid w:val="007D3D2C"/>
    <w:rsid w:val="007D6AB6"/>
    <w:rsid w:val="007D7BEE"/>
    <w:rsid w:val="007E1085"/>
    <w:rsid w:val="007E20AC"/>
    <w:rsid w:val="007F2127"/>
    <w:rsid w:val="007F4DFA"/>
    <w:rsid w:val="007F4EF6"/>
    <w:rsid w:val="007F685C"/>
    <w:rsid w:val="008009AD"/>
    <w:rsid w:val="00800A4F"/>
    <w:rsid w:val="00801B32"/>
    <w:rsid w:val="00801CE7"/>
    <w:rsid w:val="0080223D"/>
    <w:rsid w:val="00802463"/>
    <w:rsid w:val="008027CF"/>
    <w:rsid w:val="00804A33"/>
    <w:rsid w:val="00804D45"/>
    <w:rsid w:val="00807844"/>
    <w:rsid w:val="008100A9"/>
    <w:rsid w:val="00813D36"/>
    <w:rsid w:val="00814DE2"/>
    <w:rsid w:val="00820E6E"/>
    <w:rsid w:val="008234EA"/>
    <w:rsid w:val="00830977"/>
    <w:rsid w:val="00831C39"/>
    <w:rsid w:val="008336EE"/>
    <w:rsid w:val="00837A36"/>
    <w:rsid w:val="00845DBC"/>
    <w:rsid w:val="00845F56"/>
    <w:rsid w:val="00853845"/>
    <w:rsid w:val="00856608"/>
    <w:rsid w:val="008571E3"/>
    <w:rsid w:val="008574D9"/>
    <w:rsid w:val="00857BB5"/>
    <w:rsid w:val="00857BB8"/>
    <w:rsid w:val="00857C41"/>
    <w:rsid w:val="00860415"/>
    <w:rsid w:val="008608A9"/>
    <w:rsid w:val="0086118C"/>
    <w:rsid w:val="00861E16"/>
    <w:rsid w:val="0086558C"/>
    <w:rsid w:val="00866477"/>
    <w:rsid w:val="008707B1"/>
    <w:rsid w:val="00870C3C"/>
    <w:rsid w:val="00872980"/>
    <w:rsid w:val="00874C36"/>
    <w:rsid w:val="008752A7"/>
    <w:rsid w:val="008802E1"/>
    <w:rsid w:val="0088065A"/>
    <w:rsid w:val="008810D2"/>
    <w:rsid w:val="00884EB0"/>
    <w:rsid w:val="00886A04"/>
    <w:rsid w:val="0089133E"/>
    <w:rsid w:val="00896C7F"/>
    <w:rsid w:val="008A2482"/>
    <w:rsid w:val="008A4EEB"/>
    <w:rsid w:val="008A662B"/>
    <w:rsid w:val="008A73C4"/>
    <w:rsid w:val="008B3755"/>
    <w:rsid w:val="008B4B63"/>
    <w:rsid w:val="008B75B5"/>
    <w:rsid w:val="008C2432"/>
    <w:rsid w:val="008C39A7"/>
    <w:rsid w:val="008D0B8C"/>
    <w:rsid w:val="008D14AB"/>
    <w:rsid w:val="008D2065"/>
    <w:rsid w:val="008D20B0"/>
    <w:rsid w:val="008D441E"/>
    <w:rsid w:val="008D79E8"/>
    <w:rsid w:val="008E29D4"/>
    <w:rsid w:val="008E3935"/>
    <w:rsid w:val="008E4A56"/>
    <w:rsid w:val="008E4D79"/>
    <w:rsid w:val="008F112E"/>
    <w:rsid w:val="008F2355"/>
    <w:rsid w:val="008F3EDD"/>
    <w:rsid w:val="008F4044"/>
    <w:rsid w:val="008F50E0"/>
    <w:rsid w:val="008F68E8"/>
    <w:rsid w:val="00903F77"/>
    <w:rsid w:val="009048CA"/>
    <w:rsid w:val="009074B6"/>
    <w:rsid w:val="0091018B"/>
    <w:rsid w:val="00911B13"/>
    <w:rsid w:val="00911BA8"/>
    <w:rsid w:val="009143B8"/>
    <w:rsid w:val="00915169"/>
    <w:rsid w:val="00915832"/>
    <w:rsid w:val="0091696D"/>
    <w:rsid w:val="009219D5"/>
    <w:rsid w:val="00922E05"/>
    <w:rsid w:val="009265F4"/>
    <w:rsid w:val="0093305F"/>
    <w:rsid w:val="00935F94"/>
    <w:rsid w:val="0094474A"/>
    <w:rsid w:val="009458A1"/>
    <w:rsid w:val="0095242C"/>
    <w:rsid w:val="009530D0"/>
    <w:rsid w:val="00953BDB"/>
    <w:rsid w:val="00956128"/>
    <w:rsid w:val="00956B94"/>
    <w:rsid w:val="00961D46"/>
    <w:rsid w:val="0096204E"/>
    <w:rsid w:val="00966AE6"/>
    <w:rsid w:val="009670E0"/>
    <w:rsid w:val="00967255"/>
    <w:rsid w:val="0097050B"/>
    <w:rsid w:val="00971DDD"/>
    <w:rsid w:val="00975100"/>
    <w:rsid w:val="009811DF"/>
    <w:rsid w:val="00984F7A"/>
    <w:rsid w:val="00985C9E"/>
    <w:rsid w:val="00991E7A"/>
    <w:rsid w:val="00991FFA"/>
    <w:rsid w:val="0099564A"/>
    <w:rsid w:val="009A02F3"/>
    <w:rsid w:val="009A4EE4"/>
    <w:rsid w:val="009A5959"/>
    <w:rsid w:val="009B057D"/>
    <w:rsid w:val="009B184E"/>
    <w:rsid w:val="009B3D3B"/>
    <w:rsid w:val="009B464A"/>
    <w:rsid w:val="009B49F0"/>
    <w:rsid w:val="009B584B"/>
    <w:rsid w:val="009C0927"/>
    <w:rsid w:val="009C3D44"/>
    <w:rsid w:val="009C5995"/>
    <w:rsid w:val="009C620E"/>
    <w:rsid w:val="009D1244"/>
    <w:rsid w:val="009D42ED"/>
    <w:rsid w:val="009D4A1E"/>
    <w:rsid w:val="009D7407"/>
    <w:rsid w:val="009E2489"/>
    <w:rsid w:val="009E3A7E"/>
    <w:rsid w:val="009E4249"/>
    <w:rsid w:val="009E61EE"/>
    <w:rsid w:val="009E7A09"/>
    <w:rsid w:val="009F1DA2"/>
    <w:rsid w:val="009F31DA"/>
    <w:rsid w:val="009F6467"/>
    <w:rsid w:val="00A014B0"/>
    <w:rsid w:val="00A01EC1"/>
    <w:rsid w:val="00A04195"/>
    <w:rsid w:val="00A103C5"/>
    <w:rsid w:val="00A11ED9"/>
    <w:rsid w:val="00A13074"/>
    <w:rsid w:val="00A1351F"/>
    <w:rsid w:val="00A13763"/>
    <w:rsid w:val="00A2273D"/>
    <w:rsid w:val="00A2279F"/>
    <w:rsid w:val="00A22D83"/>
    <w:rsid w:val="00A232B0"/>
    <w:rsid w:val="00A24E2A"/>
    <w:rsid w:val="00A2521E"/>
    <w:rsid w:val="00A27518"/>
    <w:rsid w:val="00A33CCE"/>
    <w:rsid w:val="00A360BD"/>
    <w:rsid w:val="00A371C5"/>
    <w:rsid w:val="00A41D5A"/>
    <w:rsid w:val="00A42A64"/>
    <w:rsid w:val="00A437EB"/>
    <w:rsid w:val="00A441B0"/>
    <w:rsid w:val="00A44CE1"/>
    <w:rsid w:val="00A45209"/>
    <w:rsid w:val="00A45232"/>
    <w:rsid w:val="00A52654"/>
    <w:rsid w:val="00A544A8"/>
    <w:rsid w:val="00A54CFA"/>
    <w:rsid w:val="00A55510"/>
    <w:rsid w:val="00A6051A"/>
    <w:rsid w:val="00A624CE"/>
    <w:rsid w:val="00A65498"/>
    <w:rsid w:val="00A65EAB"/>
    <w:rsid w:val="00A674B5"/>
    <w:rsid w:val="00A704C0"/>
    <w:rsid w:val="00A70A68"/>
    <w:rsid w:val="00A70D97"/>
    <w:rsid w:val="00A71132"/>
    <w:rsid w:val="00A81077"/>
    <w:rsid w:val="00A81A0B"/>
    <w:rsid w:val="00A82F02"/>
    <w:rsid w:val="00A83306"/>
    <w:rsid w:val="00A859C8"/>
    <w:rsid w:val="00A86801"/>
    <w:rsid w:val="00A876E4"/>
    <w:rsid w:val="00A9229C"/>
    <w:rsid w:val="00A927BF"/>
    <w:rsid w:val="00A93786"/>
    <w:rsid w:val="00AA32A7"/>
    <w:rsid w:val="00AA3976"/>
    <w:rsid w:val="00AA49DD"/>
    <w:rsid w:val="00AA58B3"/>
    <w:rsid w:val="00AA5AAC"/>
    <w:rsid w:val="00AA72B1"/>
    <w:rsid w:val="00AA732E"/>
    <w:rsid w:val="00AA78B9"/>
    <w:rsid w:val="00AB4E11"/>
    <w:rsid w:val="00AB6D4A"/>
    <w:rsid w:val="00AB7A50"/>
    <w:rsid w:val="00AC19C2"/>
    <w:rsid w:val="00AC3BF5"/>
    <w:rsid w:val="00AD0633"/>
    <w:rsid w:val="00AD06AD"/>
    <w:rsid w:val="00AD53BA"/>
    <w:rsid w:val="00AD6001"/>
    <w:rsid w:val="00AD7B26"/>
    <w:rsid w:val="00AE06BC"/>
    <w:rsid w:val="00AE1B18"/>
    <w:rsid w:val="00AE308B"/>
    <w:rsid w:val="00AE43B8"/>
    <w:rsid w:val="00AE6E82"/>
    <w:rsid w:val="00AE7D76"/>
    <w:rsid w:val="00AF553C"/>
    <w:rsid w:val="00AF5B5D"/>
    <w:rsid w:val="00B01AFB"/>
    <w:rsid w:val="00B052FF"/>
    <w:rsid w:val="00B138B7"/>
    <w:rsid w:val="00B20C7B"/>
    <w:rsid w:val="00B22555"/>
    <w:rsid w:val="00B239AC"/>
    <w:rsid w:val="00B25A79"/>
    <w:rsid w:val="00B30625"/>
    <w:rsid w:val="00B30CAB"/>
    <w:rsid w:val="00B31988"/>
    <w:rsid w:val="00B32638"/>
    <w:rsid w:val="00B33E60"/>
    <w:rsid w:val="00B417C6"/>
    <w:rsid w:val="00B43577"/>
    <w:rsid w:val="00B446DF"/>
    <w:rsid w:val="00B50EB8"/>
    <w:rsid w:val="00B51E7D"/>
    <w:rsid w:val="00B521CC"/>
    <w:rsid w:val="00B5301C"/>
    <w:rsid w:val="00B55122"/>
    <w:rsid w:val="00B56025"/>
    <w:rsid w:val="00B56383"/>
    <w:rsid w:val="00B56F19"/>
    <w:rsid w:val="00B6290C"/>
    <w:rsid w:val="00B66086"/>
    <w:rsid w:val="00B668F7"/>
    <w:rsid w:val="00B67690"/>
    <w:rsid w:val="00B763A9"/>
    <w:rsid w:val="00B76DA5"/>
    <w:rsid w:val="00B814F3"/>
    <w:rsid w:val="00B8239B"/>
    <w:rsid w:val="00B865F5"/>
    <w:rsid w:val="00B9099C"/>
    <w:rsid w:val="00B9186F"/>
    <w:rsid w:val="00BA0A6F"/>
    <w:rsid w:val="00BA1A30"/>
    <w:rsid w:val="00BA2C6C"/>
    <w:rsid w:val="00BA4C33"/>
    <w:rsid w:val="00BA4FA8"/>
    <w:rsid w:val="00BA5DC8"/>
    <w:rsid w:val="00BA6399"/>
    <w:rsid w:val="00BB2D3D"/>
    <w:rsid w:val="00BB4E17"/>
    <w:rsid w:val="00BB5366"/>
    <w:rsid w:val="00BB5894"/>
    <w:rsid w:val="00BB7752"/>
    <w:rsid w:val="00BC4626"/>
    <w:rsid w:val="00BC4910"/>
    <w:rsid w:val="00BC5A46"/>
    <w:rsid w:val="00BD1838"/>
    <w:rsid w:val="00BD35A9"/>
    <w:rsid w:val="00BD5954"/>
    <w:rsid w:val="00BD6CF4"/>
    <w:rsid w:val="00BE0CF4"/>
    <w:rsid w:val="00BE4F3A"/>
    <w:rsid w:val="00BF0FC1"/>
    <w:rsid w:val="00BF2BD2"/>
    <w:rsid w:val="00BF2BFB"/>
    <w:rsid w:val="00BF3490"/>
    <w:rsid w:val="00BF3BA5"/>
    <w:rsid w:val="00BF7867"/>
    <w:rsid w:val="00C027D7"/>
    <w:rsid w:val="00C07DC2"/>
    <w:rsid w:val="00C11F24"/>
    <w:rsid w:val="00C12E63"/>
    <w:rsid w:val="00C14499"/>
    <w:rsid w:val="00C14A97"/>
    <w:rsid w:val="00C15C10"/>
    <w:rsid w:val="00C20119"/>
    <w:rsid w:val="00C2053A"/>
    <w:rsid w:val="00C22C77"/>
    <w:rsid w:val="00C22E4A"/>
    <w:rsid w:val="00C2327D"/>
    <w:rsid w:val="00C24385"/>
    <w:rsid w:val="00C3143C"/>
    <w:rsid w:val="00C325E4"/>
    <w:rsid w:val="00C32FF7"/>
    <w:rsid w:val="00C34AE6"/>
    <w:rsid w:val="00C34FDF"/>
    <w:rsid w:val="00C4081D"/>
    <w:rsid w:val="00C41FA9"/>
    <w:rsid w:val="00C42988"/>
    <w:rsid w:val="00C42CFF"/>
    <w:rsid w:val="00C42D2F"/>
    <w:rsid w:val="00C42E18"/>
    <w:rsid w:val="00C433A5"/>
    <w:rsid w:val="00C456F1"/>
    <w:rsid w:val="00C47508"/>
    <w:rsid w:val="00C555FE"/>
    <w:rsid w:val="00C64709"/>
    <w:rsid w:val="00C6481E"/>
    <w:rsid w:val="00C650AF"/>
    <w:rsid w:val="00C6555D"/>
    <w:rsid w:val="00C704B4"/>
    <w:rsid w:val="00C71EEE"/>
    <w:rsid w:val="00C75B14"/>
    <w:rsid w:val="00C77B3F"/>
    <w:rsid w:val="00C81EFF"/>
    <w:rsid w:val="00C82227"/>
    <w:rsid w:val="00C8222A"/>
    <w:rsid w:val="00C82D18"/>
    <w:rsid w:val="00C83736"/>
    <w:rsid w:val="00C84E5F"/>
    <w:rsid w:val="00C85A10"/>
    <w:rsid w:val="00C86906"/>
    <w:rsid w:val="00C86BB9"/>
    <w:rsid w:val="00C87AFF"/>
    <w:rsid w:val="00C9029A"/>
    <w:rsid w:val="00C90C9A"/>
    <w:rsid w:val="00C937BC"/>
    <w:rsid w:val="00C97A92"/>
    <w:rsid w:val="00C97B20"/>
    <w:rsid w:val="00CB29B6"/>
    <w:rsid w:val="00CB495C"/>
    <w:rsid w:val="00CB7348"/>
    <w:rsid w:val="00CB73DB"/>
    <w:rsid w:val="00CC4AD7"/>
    <w:rsid w:val="00CD5596"/>
    <w:rsid w:val="00CE4E7E"/>
    <w:rsid w:val="00CE7EBE"/>
    <w:rsid w:val="00CF042E"/>
    <w:rsid w:val="00CF2031"/>
    <w:rsid w:val="00D024EC"/>
    <w:rsid w:val="00D02D67"/>
    <w:rsid w:val="00D11751"/>
    <w:rsid w:val="00D1245E"/>
    <w:rsid w:val="00D12BEC"/>
    <w:rsid w:val="00D1361C"/>
    <w:rsid w:val="00D13907"/>
    <w:rsid w:val="00D141D0"/>
    <w:rsid w:val="00D14B9F"/>
    <w:rsid w:val="00D152C3"/>
    <w:rsid w:val="00D24E4A"/>
    <w:rsid w:val="00D27365"/>
    <w:rsid w:val="00D27CD5"/>
    <w:rsid w:val="00D27E1B"/>
    <w:rsid w:val="00D341B0"/>
    <w:rsid w:val="00D4203B"/>
    <w:rsid w:val="00D437AF"/>
    <w:rsid w:val="00D4391A"/>
    <w:rsid w:val="00D46C2D"/>
    <w:rsid w:val="00D46FA5"/>
    <w:rsid w:val="00D50120"/>
    <w:rsid w:val="00D56291"/>
    <w:rsid w:val="00D566A2"/>
    <w:rsid w:val="00D56D93"/>
    <w:rsid w:val="00D5746A"/>
    <w:rsid w:val="00D63913"/>
    <w:rsid w:val="00D67482"/>
    <w:rsid w:val="00D720F4"/>
    <w:rsid w:val="00D8010F"/>
    <w:rsid w:val="00D81F68"/>
    <w:rsid w:val="00D85386"/>
    <w:rsid w:val="00D86031"/>
    <w:rsid w:val="00D90B90"/>
    <w:rsid w:val="00D9439B"/>
    <w:rsid w:val="00D954F0"/>
    <w:rsid w:val="00D96A80"/>
    <w:rsid w:val="00D97AEC"/>
    <w:rsid w:val="00DA19C4"/>
    <w:rsid w:val="00DA1E4F"/>
    <w:rsid w:val="00DA2AB4"/>
    <w:rsid w:val="00DA3B30"/>
    <w:rsid w:val="00DB175A"/>
    <w:rsid w:val="00DB217A"/>
    <w:rsid w:val="00DB2415"/>
    <w:rsid w:val="00DB4A18"/>
    <w:rsid w:val="00DC22F6"/>
    <w:rsid w:val="00DC64EB"/>
    <w:rsid w:val="00DE1C84"/>
    <w:rsid w:val="00DE432E"/>
    <w:rsid w:val="00DF0523"/>
    <w:rsid w:val="00DF0F3A"/>
    <w:rsid w:val="00DF48ED"/>
    <w:rsid w:val="00DF51ED"/>
    <w:rsid w:val="00DF7C85"/>
    <w:rsid w:val="00DF7FF1"/>
    <w:rsid w:val="00E0216B"/>
    <w:rsid w:val="00E02251"/>
    <w:rsid w:val="00E02680"/>
    <w:rsid w:val="00E02805"/>
    <w:rsid w:val="00E04088"/>
    <w:rsid w:val="00E07AC0"/>
    <w:rsid w:val="00E145B0"/>
    <w:rsid w:val="00E17232"/>
    <w:rsid w:val="00E2069F"/>
    <w:rsid w:val="00E231AB"/>
    <w:rsid w:val="00E25C0A"/>
    <w:rsid w:val="00E34CBE"/>
    <w:rsid w:val="00E36A4E"/>
    <w:rsid w:val="00E37A6A"/>
    <w:rsid w:val="00E37F13"/>
    <w:rsid w:val="00E45578"/>
    <w:rsid w:val="00E50499"/>
    <w:rsid w:val="00E54225"/>
    <w:rsid w:val="00E55612"/>
    <w:rsid w:val="00E616D8"/>
    <w:rsid w:val="00E635F8"/>
    <w:rsid w:val="00E637CA"/>
    <w:rsid w:val="00E63A9A"/>
    <w:rsid w:val="00E65313"/>
    <w:rsid w:val="00E70E62"/>
    <w:rsid w:val="00E71E41"/>
    <w:rsid w:val="00E807D3"/>
    <w:rsid w:val="00E814DA"/>
    <w:rsid w:val="00E84212"/>
    <w:rsid w:val="00E9110E"/>
    <w:rsid w:val="00E9203B"/>
    <w:rsid w:val="00E93A6B"/>
    <w:rsid w:val="00E93B8E"/>
    <w:rsid w:val="00E95F0E"/>
    <w:rsid w:val="00E9632B"/>
    <w:rsid w:val="00EA5A7F"/>
    <w:rsid w:val="00EA7E40"/>
    <w:rsid w:val="00EB0C04"/>
    <w:rsid w:val="00EB37C7"/>
    <w:rsid w:val="00EB56DD"/>
    <w:rsid w:val="00EC1163"/>
    <w:rsid w:val="00EC1567"/>
    <w:rsid w:val="00EC4780"/>
    <w:rsid w:val="00EC4C3B"/>
    <w:rsid w:val="00EC70C8"/>
    <w:rsid w:val="00EC7783"/>
    <w:rsid w:val="00ED08F5"/>
    <w:rsid w:val="00ED4D8B"/>
    <w:rsid w:val="00ED65A6"/>
    <w:rsid w:val="00EE58DB"/>
    <w:rsid w:val="00EE7FF2"/>
    <w:rsid w:val="00EF35E8"/>
    <w:rsid w:val="00EF49DA"/>
    <w:rsid w:val="00F00648"/>
    <w:rsid w:val="00F017B8"/>
    <w:rsid w:val="00F12146"/>
    <w:rsid w:val="00F12DA1"/>
    <w:rsid w:val="00F12E5A"/>
    <w:rsid w:val="00F15D77"/>
    <w:rsid w:val="00F16926"/>
    <w:rsid w:val="00F26EE1"/>
    <w:rsid w:val="00F27E10"/>
    <w:rsid w:val="00F33F57"/>
    <w:rsid w:val="00F3509A"/>
    <w:rsid w:val="00F3543A"/>
    <w:rsid w:val="00F35850"/>
    <w:rsid w:val="00F35E84"/>
    <w:rsid w:val="00F41AD7"/>
    <w:rsid w:val="00F4201C"/>
    <w:rsid w:val="00F435C8"/>
    <w:rsid w:val="00F46437"/>
    <w:rsid w:val="00F52BB2"/>
    <w:rsid w:val="00F538EF"/>
    <w:rsid w:val="00F548D4"/>
    <w:rsid w:val="00F57554"/>
    <w:rsid w:val="00F60336"/>
    <w:rsid w:val="00F621B1"/>
    <w:rsid w:val="00F64404"/>
    <w:rsid w:val="00F64F97"/>
    <w:rsid w:val="00F66D8D"/>
    <w:rsid w:val="00F703CB"/>
    <w:rsid w:val="00F71F0F"/>
    <w:rsid w:val="00F73B7E"/>
    <w:rsid w:val="00F73C21"/>
    <w:rsid w:val="00F74706"/>
    <w:rsid w:val="00F77B1C"/>
    <w:rsid w:val="00F806FB"/>
    <w:rsid w:val="00F8459D"/>
    <w:rsid w:val="00F91700"/>
    <w:rsid w:val="00F9245D"/>
    <w:rsid w:val="00F925B3"/>
    <w:rsid w:val="00FA16DD"/>
    <w:rsid w:val="00FA2909"/>
    <w:rsid w:val="00FA3F04"/>
    <w:rsid w:val="00FB1818"/>
    <w:rsid w:val="00FB33F4"/>
    <w:rsid w:val="00FB734B"/>
    <w:rsid w:val="00FC0DB6"/>
    <w:rsid w:val="00FD4739"/>
    <w:rsid w:val="00FD508D"/>
    <w:rsid w:val="00FD6940"/>
    <w:rsid w:val="00FE4581"/>
    <w:rsid w:val="00FE53AA"/>
    <w:rsid w:val="00FE7AD0"/>
    <w:rsid w:val="00FF2B70"/>
    <w:rsid w:val="00FF43F9"/>
    <w:rsid w:val="00FF5490"/>
    <w:rsid w:val="00FF7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AD"/>
  </w:style>
  <w:style w:type="paragraph" w:styleId="Heading1">
    <w:name w:val="heading 1"/>
    <w:basedOn w:val="Normal"/>
    <w:next w:val="Normal"/>
    <w:link w:val="Heading1Char"/>
    <w:uiPriority w:val="9"/>
    <w:qFormat/>
    <w:rsid w:val="00E20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3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29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29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4E"/>
    <w:pPr>
      <w:ind w:left="720"/>
      <w:contextualSpacing/>
    </w:pPr>
  </w:style>
  <w:style w:type="character" w:customStyle="1" w:styleId="Heading2Char">
    <w:name w:val="Heading 2 Char"/>
    <w:basedOn w:val="DefaultParagraphFont"/>
    <w:link w:val="Heading2"/>
    <w:uiPriority w:val="9"/>
    <w:rsid w:val="0073362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33626"/>
    <w:pPr>
      <w:spacing w:after="0" w:line="240" w:lineRule="auto"/>
    </w:pPr>
  </w:style>
  <w:style w:type="paragraph" w:styleId="Header">
    <w:name w:val="header"/>
    <w:basedOn w:val="Normal"/>
    <w:link w:val="HeaderChar"/>
    <w:uiPriority w:val="99"/>
    <w:unhideWhenUsed/>
    <w:rsid w:val="001050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500E"/>
  </w:style>
  <w:style w:type="paragraph" w:styleId="Footer">
    <w:name w:val="footer"/>
    <w:basedOn w:val="Normal"/>
    <w:link w:val="FooterChar"/>
    <w:uiPriority w:val="99"/>
    <w:semiHidden/>
    <w:unhideWhenUsed/>
    <w:rsid w:val="0010500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10500E"/>
  </w:style>
  <w:style w:type="character" w:customStyle="1" w:styleId="Heading1Char">
    <w:name w:val="Heading 1 Char"/>
    <w:basedOn w:val="DefaultParagraphFont"/>
    <w:link w:val="Heading1"/>
    <w:uiPriority w:val="9"/>
    <w:rsid w:val="00E206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2069F"/>
    <w:pPr>
      <w:outlineLvl w:val="9"/>
    </w:pPr>
  </w:style>
  <w:style w:type="paragraph" w:styleId="TOC1">
    <w:name w:val="toc 1"/>
    <w:basedOn w:val="Normal"/>
    <w:next w:val="Normal"/>
    <w:autoRedefine/>
    <w:uiPriority w:val="39"/>
    <w:unhideWhenUsed/>
    <w:rsid w:val="00991FFA"/>
    <w:pPr>
      <w:tabs>
        <w:tab w:val="right" w:leader="dot" w:pos="9628"/>
      </w:tabs>
      <w:spacing w:after="100" w:line="240" w:lineRule="auto"/>
      <w:jc w:val="both"/>
    </w:pPr>
  </w:style>
  <w:style w:type="character" w:styleId="Hyperlink">
    <w:name w:val="Hyperlink"/>
    <w:basedOn w:val="DefaultParagraphFont"/>
    <w:uiPriority w:val="99"/>
    <w:unhideWhenUsed/>
    <w:rsid w:val="00E2069F"/>
    <w:rPr>
      <w:color w:val="0000FF" w:themeColor="hyperlink"/>
      <w:u w:val="single"/>
    </w:rPr>
  </w:style>
  <w:style w:type="paragraph" w:styleId="BalloonText">
    <w:name w:val="Balloon Text"/>
    <w:basedOn w:val="Normal"/>
    <w:link w:val="BalloonTextChar"/>
    <w:uiPriority w:val="99"/>
    <w:semiHidden/>
    <w:unhideWhenUsed/>
    <w:rsid w:val="00E2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9F"/>
    <w:rPr>
      <w:rFonts w:ascii="Tahoma" w:hAnsi="Tahoma" w:cs="Tahoma"/>
      <w:sz w:val="16"/>
      <w:szCs w:val="16"/>
    </w:rPr>
  </w:style>
  <w:style w:type="paragraph" w:styleId="TOC2">
    <w:name w:val="toc 2"/>
    <w:basedOn w:val="Normal"/>
    <w:next w:val="Normal"/>
    <w:autoRedefine/>
    <w:uiPriority w:val="39"/>
    <w:unhideWhenUsed/>
    <w:rsid w:val="005A7AF4"/>
    <w:pPr>
      <w:tabs>
        <w:tab w:val="right" w:leader="dot" w:pos="9061"/>
      </w:tabs>
      <w:spacing w:after="0"/>
      <w:ind w:left="170"/>
    </w:pPr>
  </w:style>
  <w:style w:type="character" w:customStyle="1" w:styleId="Heading3Char">
    <w:name w:val="Heading 3 Char"/>
    <w:basedOn w:val="DefaultParagraphFont"/>
    <w:link w:val="Heading3"/>
    <w:uiPriority w:val="9"/>
    <w:rsid w:val="00CB29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B29B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07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BD5954"/>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capes.com/internet-of-things-market-si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058F-8AAB-48EB-B636-2C59FCB7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8456</TotalTime>
  <Pages>1</Pages>
  <Words>5074</Words>
  <Characters>28923</Characters>
  <Application>Microsoft Office Word</Application>
  <DocSecurity>0</DocSecurity>
  <Lines>241</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ictsadm</cp:lastModifiedBy>
  <cp:revision>4</cp:revision>
  <cp:lastPrinted>2016-03-17T13:32:00Z</cp:lastPrinted>
  <dcterms:created xsi:type="dcterms:W3CDTF">2015-11-26T10:13:00Z</dcterms:created>
  <dcterms:modified xsi:type="dcterms:W3CDTF">2016-03-17T13:35:00Z</dcterms:modified>
</cp:coreProperties>
</file>