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-----------------------------REFERENCES------------------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b/>
          <w:sz w:val="20"/>
          <w:szCs w:val="20"/>
          <w:lang w:val="en-IE"/>
        </w:rPr>
        <w:t>Brock</w:t>
      </w:r>
      <w:r w:rsidRPr="008E00A4">
        <w:rPr>
          <w:rFonts w:ascii="Courier" w:hAnsi="Courier" w:cs="Courier"/>
          <w:sz w:val="20"/>
          <w:szCs w:val="20"/>
          <w:lang w:val="en-IE"/>
        </w:rPr>
        <w:t xml:space="preserve">: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Pants decompositions and the Weil-Petersson metric. In Complex Manifolds and Hyperbolic Geometry, American Mathematical Society, Providence, 2002, 343 pp.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 Weil-Petersson translation distance and volumes of mapping tori. Comm. Anal. Geom. 11 (2003), pp. 987-999.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The Weil-Petersson metric and volumes of 3-dimensional hyperbolic convex cores. J. Amer. Math. Soc., 16 (2003), pp. 495-535.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Weil-Petersson isometries via the pants complex. (With Dan Margalit). Proc. A.M.S. 135 (2007) pp. 795-803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Coarse and synthetic Weil-Petersson geometry: quasi-flats, geodesics, and relative hyperbolicity. (With Howard Masur). Geometry &amp; Topology, 12 (2008) 2453-2495.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P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b/>
          <w:sz w:val="20"/>
          <w:szCs w:val="20"/>
          <w:lang w:val="en-IE"/>
        </w:rPr>
      </w:pPr>
      <w:r w:rsidRPr="008E00A4">
        <w:rPr>
          <w:rFonts w:ascii="Courier" w:hAnsi="Courier" w:cs="Courier"/>
          <w:b/>
          <w:sz w:val="20"/>
          <w:szCs w:val="20"/>
          <w:lang w:val="en-IE"/>
        </w:rPr>
        <w:t xml:space="preserve">Greene: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>A survey of Heegaard Floer homology by Andr</w:t>
      </w:r>
      <w:r w:rsidRPr="008E00A4">
        <w:rPr>
          <w:rFonts w:ascii="Courier" w:hAnsi="Courier" w:cs="Courier"/>
          <w:sz w:val="20"/>
          <w:szCs w:val="20"/>
          <w:lang w:val="en-IE"/>
        </w:rPr>
        <w:t>as Juh</w:t>
      </w:r>
      <w:r w:rsidRPr="008E00A4">
        <w:rPr>
          <w:rFonts w:ascii="Courier" w:hAnsi="Courier" w:cs="Courier"/>
          <w:sz w:val="20"/>
          <w:szCs w:val="20"/>
          <w:lang w:val="en-IE"/>
        </w:rPr>
        <w:t xml:space="preserve">asz. Ordered groups and topology by Adam Clay and Dale Rolfsen. Chapters 2 and 4 of Foliations and the geometry of 3-manifolds by Danny Calegari. Groups acting on the circle by Etienne Ghys  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P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b/>
          <w:sz w:val="20"/>
          <w:szCs w:val="20"/>
          <w:lang w:val="en-IE"/>
        </w:rPr>
      </w:pPr>
      <w:r w:rsidRPr="008E00A4">
        <w:rPr>
          <w:rFonts w:ascii="Courier" w:hAnsi="Courier" w:cs="Courier"/>
          <w:b/>
          <w:sz w:val="20"/>
          <w:szCs w:val="20"/>
          <w:lang w:val="en-IE"/>
        </w:rPr>
        <w:t xml:space="preserve">Hubert: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A. Zorich, Flat surfaces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A. Wright, from rational billiards to dynamics on moduli spaces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A. Wright, translation surfaces and their orbit closures : an introduction for a broad audience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H. Masur, S. Tabachnikov, rational billiards and flat structures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M. Viana,  Dynamics of Interval Exchange Transformations and Teichmüller Flows  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G. Forni, C. Matheus, introduction to Teichmüller theory and its applications to dynamics of interval exchange transformations, flows on surfaces and billiards. 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b/>
          <w:sz w:val="20"/>
          <w:szCs w:val="20"/>
          <w:lang w:val="en-IE"/>
        </w:rPr>
        <w:t>Kassel:</w:t>
      </w:r>
      <w:r w:rsidRPr="008E00A4">
        <w:rPr>
          <w:rFonts w:ascii="Courier" w:hAnsi="Courier" w:cs="Courier"/>
          <w:sz w:val="20"/>
          <w:szCs w:val="20"/>
          <w:lang w:val="en-IE"/>
        </w:rPr>
        <w:t xml:space="preserve">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>1) Notes (in progress) on geometric structures by Goldman: </w:t>
      </w:r>
      <w:hyperlink r:id="rId5" w:history="1">
        <w:r w:rsidRPr="008E00A4">
          <w:rPr>
            <w:rFonts w:ascii="Courier" w:hAnsi="Courier" w:cs="Courier"/>
            <w:color w:val="0000FF"/>
            <w:sz w:val="20"/>
            <w:szCs w:val="20"/>
            <w:u w:val="single"/>
            <w:lang w:val="en-IE"/>
          </w:rPr>
          <w:t>http://www.math.umd.edu/~wmg/gstom.pdf</w:t>
        </w:r>
      </w:hyperlink>
      <w:r w:rsidRPr="008E00A4">
        <w:rPr>
          <w:rFonts w:ascii="Courier" w:hAnsi="Courier" w:cs="Courier"/>
          <w:sz w:val="20"/>
          <w:szCs w:val="20"/>
          <w:lang w:val="en-IE"/>
        </w:rPr>
        <w:t xml:space="preserve"> 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>2) A survey on Higher Teichmüller Spaces by Burger-Iozzi-Wienhard: </w:t>
      </w:r>
      <w:hyperlink r:id="rId6" w:history="1">
        <w:r w:rsidRPr="008E00A4">
          <w:rPr>
            <w:rFonts w:ascii="Courier" w:hAnsi="Courier" w:cs="Courier"/>
            <w:color w:val="0000FF"/>
            <w:sz w:val="20"/>
            <w:szCs w:val="20"/>
            <w:u w:val="single"/>
            <w:lang w:val="en-IE"/>
          </w:rPr>
          <w:t>http://xxx.lanl.gov/abs/1004.2894</w:t>
        </w:r>
      </w:hyperlink>
      <w:r w:rsidRPr="008E00A4">
        <w:rPr>
          <w:rFonts w:ascii="Courier" w:hAnsi="Courier" w:cs="Courier"/>
          <w:sz w:val="20"/>
          <w:szCs w:val="20"/>
          <w:lang w:val="en-IE"/>
        </w:rPr>
        <w:t xml:space="preserve"> 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>3) A survey on convex projective structures by Choi-Lee-Marquis: </w:t>
      </w:r>
      <w:hyperlink r:id="rId7" w:history="1">
        <w:r w:rsidRPr="008E00A4">
          <w:rPr>
            <w:rFonts w:ascii="Courier" w:hAnsi="Courier" w:cs="Courier"/>
            <w:color w:val="0000FF"/>
            <w:sz w:val="20"/>
            <w:szCs w:val="20"/>
            <w:u w:val="single"/>
            <w:lang w:val="en-IE"/>
          </w:rPr>
          <w:t>https://arxiv.org/abs/1605.02548</w:t>
        </w:r>
      </w:hyperlink>
      <w:r w:rsidRPr="008E00A4">
        <w:rPr>
          <w:rFonts w:ascii="Courier" w:hAnsi="Courier" w:cs="Courier"/>
          <w:sz w:val="20"/>
          <w:szCs w:val="20"/>
          <w:lang w:val="en-IE"/>
        </w:rPr>
        <w:t xml:space="preserve">      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bookmarkStart w:id="0" w:name="_GoBack"/>
      <w:r w:rsidRPr="008E00A4">
        <w:rPr>
          <w:rFonts w:ascii="Courier" w:hAnsi="Courier" w:cs="Courier"/>
          <w:b/>
          <w:sz w:val="20"/>
          <w:szCs w:val="20"/>
          <w:lang w:val="en-IE"/>
        </w:rPr>
        <w:t>Sageev:</w:t>
      </w:r>
      <w:bookmarkEnd w:id="0"/>
      <w:r w:rsidRPr="008E00A4">
        <w:rPr>
          <w:rFonts w:ascii="Courier" w:hAnsi="Courier" w:cs="Courier"/>
          <w:sz w:val="20"/>
          <w:szCs w:val="20"/>
          <w:lang w:val="en-IE"/>
        </w:rPr>
        <w:t xml:space="preserve"> See the following survey and references therein.</w:t>
      </w:r>
    </w:p>
    <w:p w:rsid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</w:p>
    <w:p w:rsidR="008E00A4" w:rsidRPr="008E00A4" w:rsidRDefault="008E00A4" w:rsidP="008E0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val="en-IE"/>
        </w:rPr>
      </w:pPr>
      <w:r w:rsidRPr="008E00A4">
        <w:rPr>
          <w:rFonts w:ascii="Courier" w:hAnsi="Courier" w:cs="Courier"/>
          <w:sz w:val="20"/>
          <w:szCs w:val="20"/>
          <w:lang w:val="en-IE"/>
        </w:rPr>
        <w:t xml:space="preserve">  </w:t>
      </w:r>
      <w:hyperlink r:id="rId8" w:history="1">
        <w:r w:rsidRPr="008E00A4">
          <w:rPr>
            <w:rFonts w:ascii="Courier" w:hAnsi="Courier" w:cs="Courier"/>
            <w:color w:val="0000FF"/>
            <w:sz w:val="20"/>
            <w:szCs w:val="20"/>
            <w:u w:val="single"/>
            <w:lang w:val="en-IE"/>
          </w:rPr>
          <w:t>http://www.math.utah.edu/pcmi12/lecture_notes/sageev.pdf</w:t>
        </w:r>
      </w:hyperlink>
    </w:p>
    <w:p w:rsidR="00BA299C" w:rsidRDefault="00BA299C"/>
    <w:sectPr w:rsidR="00BA299C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A4"/>
    <w:rsid w:val="00553D17"/>
    <w:rsid w:val="008E00A4"/>
    <w:rsid w:val="009723E0"/>
    <w:rsid w:val="00BA299C"/>
    <w:rsid w:val="00D3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B3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0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0A4"/>
    <w:rPr>
      <w:rFonts w:ascii="Courier" w:hAnsi="Courier" w:cs="Courier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0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0A4"/>
    <w:rPr>
      <w:rFonts w:ascii="Courier" w:hAnsi="Courier" w:cs="Courier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th.umd.edu/%7Ewmg/gstom.pdf" TargetMode="External"/><Relationship Id="rId6" Type="http://schemas.openxmlformats.org/officeDocument/2006/relationships/hyperlink" Target="http://xxx.lanl.gov/abs/1004.2894" TargetMode="External"/><Relationship Id="rId7" Type="http://schemas.openxmlformats.org/officeDocument/2006/relationships/hyperlink" Target="https://arxiv.org/abs/1605.02548" TargetMode="External"/><Relationship Id="rId8" Type="http://schemas.openxmlformats.org/officeDocument/2006/relationships/hyperlink" Target="http://www.math.utah.edu/pcmi12/lecture_notes/sageev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2016-06-01T12:03:00Z</dcterms:created>
  <dcterms:modified xsi:type="dcterms:W3CDTF">2016-06-01T12:08:00Z</dcterms:modified>
</cp:coreProperties>
</file>