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FF3EE" w14:textId="77777777" w:rsidR="001767DD" w:rsidRDefault="001767DD" w:rsidP="001767DD">
      <w:pPr>
        <w:widowControl w:val="0"/>
        <w:autoSpaceDE w:val="0"/>
        <w:autoSpaceDN w:val="0"/>
        <w:adjustRightInd w:val="0"/>
        <w:jc w:val="center"/>
        <w:rPr>
          <w:rFonts w:ascii="Cambria" w:hAnsi="Cambria" w:cs="Menlo Regular"/>
          <w:b/>
        </w:rPr>
      </w:pPr>
    </w:p>
    <w:p w14:paraId="782DA4A2" w14:textId="77777777" w:rsidR="001767DD" w:rsidRDefault="001767DD" w:rsidP="001767DD">
      <w:pPr>
        <w:widowControl w:val="0"/>
        <w:autoSpaceDE w:val="0"/>
        <w:autoSpaceDN w:val="0"/>
        <w:adjustRightInd w:val="0"/>
        <w:jc w:val="center"/>
        <w:rPr>
          <w:rFonts w:ascii="Cambria" w:hAnsi="Cambria" w:cs="Menlo Regular"/>
          <w:b/>
        </w:rPr>
      </w:pPr>
    </w:p>
    <w:p w14:paraId="0A11DD61" w14:textId="77777777" w:rsidR="001767DD" w:rsidRDefault="001767DD" w:rsidP="001767DD">
      <w:pPr>
        <w:widowControl w:val="0"/>
        <w:autoSpaceDE w:val="0"/>
        <w:autoSpaceDN w:val="0"/>
        <w:adjustRightInd w:val="0"/>
        <w:jc w:val="center"/>
      </w:pPr>
      <w:r>
        <w:rPr>
          <w:rFonts w:ascii="Cambria" w:hAnsi="Cambria" w:cs="Menlo Regular"/>
          <w:b/>
        </w:rPr>
        <w:t xml:space="preserve">Irene </w:t>
      </w:r>
      <w:r w:rsidRPr="001767DD">
        <w:rPr>
          <w:rFonts w:ascii="Cambria" w:hAnsi="Cambria" w:cs="Menlo Regular"/>
          <w:b/>
        </w:rPr>
        <w:t>Gamba</w:t>
      </w:r>
      <w:r w:rsidRPr="001767DD">
        <w:rPr>
          <w:rFonts w:ascii="Cambria" w:hAnsi="Cambria" w:cs="Menlo Regular"/>
          <w:b/>
        </w:rPr>
        <w:t xml:space="preserve"> </w:t>
      </w:r>
      <w:r w:rsidRPr="001767DD">
        <w:rPr>
          <w:rFonts w:ascii="Cambria" w:hAnsi="Cambria"/>
        </w:rPr>
        <w:t>(</w:t>
      </w:r>
      <w:r w:rsidRPr="001767DD">
        <w:rPr>
          <w:rFonts w:ascii="Cambria" w:hAnsi="Cambria"/>
        </w:rPr>
        <w:t>The University of Texas at Austin</w:t>
      </w:r>
      <w:r w:rsidRPr="001767DD">
        <w:rPr>
          <w:rFonts w:ascii="Cambria" w:hAnsi="Cambria"/>
        </w:rPr>
        <w:t>)</w:t>
      </w:r>
    </w:p>
    <w:p w14:paraId="6A6695E5" w14:textId="77777777" w:rsid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w:i/>
          <w:color w:val="800000"/>
          <w:sz w:val="28"/>
          <w:szCs w:val="28"/>
          <w:lang w:val="en-IE" w:eastAsia="en-US"/>
        </w:rPr>
      </w:pPr>
    </w:p>
    <w:p w14:paraId="7C917337" w14:textId="77777777" w:rsid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w:i/>
          <w:color w:val="800000"/>
          <w:sz w:val="28"/>
          <w:szCs w:val="28"/>
          <w:lang w:val="en-IE" w:eastAsia="en-US"/>
        </w:rPr>
      </w:pPr>
    </w:p>
    <w:p w14:paraId="72FDFCF0" w14:textId="50DB4BA1" w:rsidR="001767DD" w:rsidRP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w:i/>
          <w:sz w:val="28"/>
          <w:szCs w:val="28"/>
          <w:lang w:val="en-IE" w:eastAsia="en-US"/>
        </w:rPr>
      </w:pPr>
      <w:r w:rsidRPr="001767DD">
        <w:rPr>
          <w:rFonts w:ascii="Cambria" w:hAnsi="Cambria" w:cs="Courier"/>
          <w:i/>
          <w:color w:val="800000"/>
          <w:sz w:val="28"/>
          <w:szCs w:val="28"/>
          <w:lang w:val="en-IE" w:eastAsia="en-US"/>
        </w:rPr>
        <w:t>Constru</w:t>
      </w:r>
      <w:r w:rsidR="002A5269">
        <w:rPr>
          <w:rFonts w:ascii="Cambria" w:hAnsi="Cambria" w:cs="Courier"/>
          <w:i/>
          <w:color w:val="800000"/>
          <w:sz w:val="28"/>
          <w:szCs w:val="28"/>
          <w:lang w:val="en-IE" w:eastAsia="en-US"/>
        </w:rPr>
        <w:t xml:space="preserve">ction of weak solutions for </w:t>
      </w:r>
      <w:bookmarkStart w:id="0" w:name="_GoBack"/>
      <w:bookmarkEnd w:id="0"/>
      <w:r w:rsidRPr="001767DD">
        <w:rPr>
          <w:rFonts w:ascii="Cambria" w:hAnsi="Cambria" w:cs="Courier"/>
          <w:i/>
          <w:color w:val="800000"/>
          <w:sz w:val="28"/>
          <w:szCs w:val="28"/>
          <w:lang w:val="en-IE" w:eastAsia="en-US"/>
        </w:rPr>
        <w:t>the Landau equation by approximations of solutions to the Boltzmann equation in</w:t>
      </w:r>
      <w:r w:rsidRPr="001767DD">
        <w:rPr>
          <w:rFonts w:ascii="Cambria" w:hAnsi="Cambria" w:cs="Courier"/>
          <w:i/>
          <w:sz w:val="28"/>
          <w:szCs w:val="28"/>
          <w:lang w:val="en-IE" w:eastAsia="en-US"/>
        </w:rPr>
        <w:t xml:space="preserve"> </w:t>
      </w:r>
      <w:r w:rsidRPr="001767DD">
        <w:rPr>
          <w:rFonts w:ascii="Cambria" w:hAnsi="Cambria" w:cs="Courier"/>
          <w:i/>
          <w:color w:val="800000"/>
          <w:sz w:val="28"/>
          <w:szCs w:val="28"/>
          <w:lang w:val="en-IE" w:eastAsia="en-US"/>
        </w:rPr>
        <w:t>a grazing collision limit.</w:t>
      </w:r>
    </w:p>
    <w:p w14:paraId="14DD7C0D" w14:textId="77777777" w:rsid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w:sz w:val="20"/>
          <w:szCs w:val="20"/>
          <w:lang w:val="en-IE" w:eastAsia="en-US"/>
        </w:rPr>
      </w:pPr>
    </w:p>
    <w:p w14:paraId="0FECB1C1" w14:textId="77777777" w:rsidR="001767DD" w:rsidRP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w:sz w:val="20"/>
          <w:szCs w:val="20"/>
          <w:lang w:val="en-IE" w:eastAsia="en-US"/>
        </w:rPr>
      </w:pPr>
    </w:p>
    <w:p w14:paraId="066BE0FB" w14:textId="77777777" w:rsidR="001767DD" w:rsidRP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w:b/>
          <w:color w:val="800000"/>
          <w:sz w:val="20"/>
          <w:szCs w:val="20"/>
          <w:lang w:val="en-IE" w:eastAsia="en-US"/>
        </w:rPr>
      </w:pPr>
      <w:r w:rsidRPr="001767DD">
        <w:rPr>
          <w:rFonts w:asciiTheme="minorHAnsi" w:hAnsiTheme="minorHAnsi" w:cs="Courier"/>
          <w:b/>
          <w:color w:val="800000"/>
          <w:sz w:val="20"/>
          <w:szCs w:val="20"/>
          <w:lang w:val="en-IE" w:eastAsia="en-US"/>
        </w:rPr>
        <w:t>Abstract</w:t>
      </w:r>
    </w:p>
    <w:p w14:paraId="73A2A292" w14:textId="77777777" w:rsidR="001767DD" w:rsidRP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w:color w:val="800000"/>
          <w:sz w:val="20"/>
          <w:szCs w:val="20"/>
          <w:lang w:val="en-IE" w:eastAsia="en-US"/>
        </w:rPr>
      </w:pPr>
    </w:p>
    <w:p w14:paraId="4143AD61" w14:textId="77777777" w:rsidR="001767DD" w:rsidRPr="001767DD" w:rsidRDefault="001767DD" w:rsidP="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w:color w:val="800000"/>
          <w:sz w:val="20"/>
          <w:szCs w:val="20"/>
          <w:lang w:val="en-IE" w:eastAsia="en-US"/>
        </w:rPr>
      </w:pPr>
    </w:p>
    <w:p w14:paraId="5C5F4345" w14:textId="77777777" w:rsidR="001767DD" w:rsidRPr="001767DD" w:rsidRDefault="001767DD" w:rsidP="00F7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w:color w:val="800000"/>
          <w:sz w:val="20"/>
          <w:szCs w:val="20"/>
          <w:lang w:val="en-IE" w:eastAsia="en-US"/>
        </w:rPr>
      </w:pPr>
      <w:r w:rsidRPr="001767DD">
        <w:rPr>
          <w:rFonts w:asciiTheme="minorHAnsi" w:hAnsiTheme="minorHAnsi" w:cs="Courier"/>
          <w:color w:val="800000"/>
          <w:sz w:val="20"/>
          <w:szCs w:val="20"/>
          <w:lang w:val="en-IE" w:eastAsia="en-US"/>
        </w:rPr>
        <w:t>We study the  Cauchy problem for Lp solutions to the homogeneous elastic Boltzmann equations with  a transition probability rate given by  an scaled angle-potential concentrated singular mass with a one parameter family that  produces concentration  in the small parameter limit, so called grazing collision limit.</w:t>
      </w:r>
      <w:r w:rsidRPr="001767DD">
        <w:rPr>
          <w:rFonts w:asciiTheme="minorHAnsi" w:hAnsiTheme="minorHAnsi" w:cs="Courier"/>
          <w:sz w:val="20"/>
          <w:szCs w:val="20"/>
          <w:lang w:val="en-IE" w:eastAsia="en-US"/>
        </w:rPr>
        <w:t xml:space="preserve"> </w:t>
      </w:r>
      <w:r w:rsidRPr="001767DD">
        <w:rPr>
          <w:rFonts w:asciiTheme="minorHAnsi" w:hAnsiTheme="minorHAnsi" w:cs="Courier"/>
          <w:color w:val="800000"/>
          <w:sz w:val="20"/>
          <w:szCs w:val="20"/>
          <w:lang w:val="en-IE" w:eastAsia="en-US"/>
        </w:rPr>
        <w:t>Such solutions exits, are unique and are show to converge to solutions of the Landau equation for Coulomb interactions in the sense of distributions.  This result works for intramolecular potentials that range from Coulomb to moderately soft ones.  These Landau solutions conserve mass, momentum and energy, as well as they have bounded entropy if initially so.</w:t>
      </w:r>
      <w:r w:rsidRPr="001767DD">
        <w:rPr>
          <w:rFonts w:asciiTheme="minorHAnsi" w:hAnsiTheme="minorHAnsi" w:cs="Courier"/>
          <w:sz w:val="20"/>
          <w:szCs w:val="20"/>
          <w:lang w:val="en-IE" w:eastAsia="en-US"/>
        </w:rPr>
        <w:t xml:space="preserve"> </w:t>
      </w:r>
    </w:p>
    <w:p w14:paraId="4DA49086" w14:textId="77777777" w:rsidR="001767DD" w:rsidRPr="001767DD" w:rsidRDefault="001767DD" w:rsidP="00F7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w:sz w:val="20"/>
          <w:szCs w:val="20"/>
          <w:lang w:val="en-IE" w:eastAsia="en-US"/>
        </w:rPr>
      </w:pPr>
      <w:r w:rsidRPr="001767DD">
        <w:rPr>
          <w:rFonts w:asciiTheme="minorHAnsi" w:hAnsiTheme="minorHAnsi" w:cs="Courier"/>
          <w:color w:val="800000"/>
          <w:sz w:val="20"/>
          <w:szCs w:val="20"/>
          <w:lang w:val="en-IE" w:eastAsia="en-US"/>
        </w:rPr>
        <w:t>This is work in collaboration with Sona Akopian.</w:t>
      </w:r>
    </w:p>
    <w:p w14:paraId="3D493215" w14:textId="77777777" w:rsidR="00BA299C" w:rsidRDefault="00BA299C"/>
    <w:sectPr w:rsidR="00BA299C"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altName w:val="Geneva"/>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DD"/>
    <w:rsid w:val="00070060"/>
    <w:rsid w:val="000B67E4"/>
    <w:rsid w:val="000D625B"/>
    <w:rsid w:val="001359E9"/>
    <w:rsid w:val="001767DD"/>
    <w:rsid w:val="00182605"/>
    <w:rsid w:val="001A6A06"/>
    <w:rsid w:val="002A5269"/>
    <w:rsid w:val="002A67CA"/>
    <w:rsid w:val="00553D17"/>
    <w:rsid w:val="0056587F"/>
    <w:rsid w:val="006641C3"/>
    <w:rsid w:val="00707DD1"/>
    <w:rsid w:val="008B7E27"/>
    <w:rsid w:val="009723E0"/>
    <w:rsid w:val="00AE1FC7"/>
    <w:rsid w:val="00BA299C"/>
    <w:rsid w:val="00D337DD"/>
    <w:rsid w:val="00D70D56"/>
    <w:rsid w:val="00F76F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1767DD"/>
    <w:rPr>
      <w:rFonts w:ascii="Courier" w:hAnsi="Courier" w:cs="Courier"/>
      <w:sz w:val="20"/>
      <w:szCs w:val="20"/>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6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1767DD"/>
    <w:rPr>
      <w:rFonts w:ascii="Courier" w:hAnsi="Courier" w:cs="Courier"/>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3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796</Characters>
  <Application>Microsoft Macintosh Word</Application>
  <DocSecurity>0</DocSecurity>
  <Lines>6</Lines>
  <Paragraphs>1</Paragraphs>
  <ScaleCrop>false</ScaleCrop>
  <Company>ICTP</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3</cp:revision>
  <dcterms:created xsi:type="dcterms:W3CDTF">2017-05-15T13:19:00Z</dcterms:created>
  <dcterms:modified xsi:type="dcterms:W3CDTF">2017-05-15T13:25:00Z</dcterms:modified>
</cp:coreProperties>
</file>