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F1" w:rsidRDefault="00C809F1" w:rsidP="00C809F1">
      <w:pPr>
        <w:jc w:val="center"/>
      </w:pPr>
      <w:r>
        <w:t>Dariusz Chruscinski</w:t>
      </w:r>
    </w:p>
    <w:p w:rsidR="00C809F1" w:rsidRDefault="00C809F1" w:rsidP="00C809F1">
      <w:pPr>
        <w:jc w:val="center"/>
      </w:pPr>
    </w:p>
    <w:p w:rsidR="00C809F1" w:rsidRDefault="00C809F1" w:rsidP="00C809F1">
      <w:pPr>
        <w:jc w:val="center"/>
      </w:pPr>
      <w:r>
        <w:t>Divisibility and Information Flow for Non-invertible Dynamical Maps</w:t>
      </w:r>
    </w:p>
    <w:p w:rsidR="00C809F1" w:rsidRDefault="00C809F1" w:rsidP="00C809F1"/>
    <w:p w:rsidR="00C809F1" w:rsidRDefault="00C809F1" w:rsidP="00C809F1">
      <w:pPr>
        <w:jc w:val="both"/>
      </w:pPr>
      <w:r>
        <w:t>We analyze the relation between completely positive (CP) divisibility and the</w:t>
      </w:r>
      <w:r>
        <w:t xml:space="preserve"> </w:t>
      </w:r>
      <w:bookmarkStart w:id="0" w:name="_GoBack"/>
      <w:bookmarkEnd w:id="0"/>
      <w:r>
        <w:t>lack of information backflow fo</w:t>
      </w:r>
      <w:r>
        <w:t xml:space="preserve">r an arbitrary‚ </w:t>
      </w:r>
      <w:r>
        <w:t>not necessarily</w:t>
      </w:r>
      <w:r>
        <w:t xml:space="preserve"> invertible‚ </w:t>
      </w:r>
      <w:r>
        <w:t>dynamical map. It is well known that CP divisibility always implies</w:t>
      </w:r>
      <w:r>
        <w:t xml:space="preserve"> </w:t>
      </w:r>
      <w:r>
        <w:t>a lack of information backflow. Moreover, these two notions are equivalent for</w:t>
      </w:r>
      <w:r>
        <w:t xml:space="preserve"> </w:t>
      </w:r>
      <w:r>
        <w:t>invertible maps. We show that for a map which is not invertible the lack of</w:t>
      </w:r>
      <w:r>
        <w:t xml:space="preserve"> </w:t>
      </w:r>
      <w:r>
        <w:t>information backflow always implies the existence of a completely positive</w:t>
      </w:r>
      <w:r>
        <w:t xml:space="preserve"> </w:t>
      </w:r>
      <w:r>
        <w:t>propagator which, however, needs not be trace preserving. Interestingly, for a</w:t>
      </w:r>
      <w:r>
        <w:t xml:space="preserve"> </w:t>
      </w:r>
      <w:r>
        <w:t>wide class of image nonincreasing dynamical maps, this propagator becomes</w:t>
      </w:r>
      <w:r>
        <w:t xml:space="preserve"> </w:t>
      </w:r>
      <w:r>
        <w:t>trace preserving as well, and hence, the lack of information backflow implies</w:t>
      </w:r>
      <w:r>
        <w:t xml:space="preserve"> </w:t>
      </w:r>
      <w:r>
        <w:t>CP divisibility. This result sheds new light into the structure of the</w:t>
      </w:r>
      <w:r>
        <w:t xml:space="preserve"> </w:t>
      </w:r>
      <w:r>
        <w:t>time-local generators giving rise to CP-divisible evolutions [1].</w:t>
      </w:r>
      <w:r>
        <w:t xml:space="preserve">  </w:t>
      </w:r>
      <w:r>
        <w:t>Interestingly, for a qubit evolution these two notions coincide [2].</w:t>
      </w:r>
    </w:p>
    <w:p w:rsidR="00C809F1" w:rsidRDefault="00C809F1" w:rsidP="00C809F1"/>
    <w:p w:rsidR="00C809F1" w:rsidRDefault="00C809F1" w:rsidP="00C809F1">
      <w:r>
        <w:t>References</w:t>
      </w:r>
    </w:p>
    <w:p w:rsidR="00C809F1" w:rsidRDefault="00C809F1" w:rsidP="00C809F1"/>
    <w:p w:rsidR="00C809F1" w:rsidRDefault="00C809F1" w:rsidP="00C809F1">
      <w:r>
        <w:t>[1] D. Chruscinski, A. Rivas, and E. Stormer, Phys. Rev. Lett. 121, 080407 (2018)</w:t>
      </w:r>
    </w:p>
    <w:p w:rsidR="00BA299C" w:rsidRDefault="00C809F1" w:rsidP="00C809F1">
      <w:r>
        <w:t>[2] S. Chakraborty and D. Chruscinski, Information flow versus divisibility for qubit evolution,  arXiv:1901.03476.</w:t>
      </w:r>
    </w:p>
    <w:sectPr w:rsidR="00BA299C" w:rsidSect="00C809F1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1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723E0"/>
    <w:rsid w:val="00AE1FC7"/>
    <w:rsid w:val="00BA299C"/>
    <w:rsid w:val="00C809F1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Macintosh Word</Application>
  <DocSecurity>0</DocSecurity>
  <Lines>8</Lines>
  <Paragraphs>2</Paragraphs>
  <ScaleCrop>false</ScaleCrop>
  <Company>ICTP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2019-02-14T14:31:00Z</dcterms:created>
  <dcterms:modified xsi:type="dcterms:W3CDTF">2019-02-14T14:33:00Z</dcterms:modified>
</cp:coreProperties>
</file>