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EE" w:rsidRPr="00EE6061" w:rsidRDefault="00C82755" w:rsidP="00EE60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noProof/>
          <w:lang w:val="en-US"/>
        </w:rPr>
      </w:pPr>
      <w:r w:rsidRPr="00EE606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n-GB"/>
        </w:rPr>
        <w:fldChar w:fldCharType="begin" w:fldLock="1"/>
      </w:r>
      <w:r w:rsidRPr="00EE606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n-GB"/>
        </w:rPr>
        <w:instrText xml:space="preserve">ADDIN Mendeley Bibliography CSL_BIBLIOGRAPHY </w:instrText>
      </w:r>
      <w:r w:rsidRPr="00EE606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n-GB"/>
        </w:rPr>
        <w:fldChar w:fldCharType="separate"/>
      </w:r>
      <w:r w:rsidR="004952EE" w:rsidRPr="00EE6061">
        <w:rPr>
          <w:rFonts w:ascii="Times New Roman" w:hAnsi="Times New Roman" w:cs="Times New Roman"/>
          <w:b/>
          <w:noProof/>
          <w:color w:val="FF0000"/>
          <w:lang w:val="en-US"/>
        </w:rPr>
        <w:t>Review</w:t>
      </w:r>
      <w:r w:rsidR="004952EE" w:rsidRPr="00EE6061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:rsidR="00C82755" w:rsidRPr="00EE6061" w:rsidRDefault="00C82755" w:rsidP="00EE60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>Paton, J.J., and Buonomano, D. V (2018). The Neural Basis of Timing: Distributed Mechanisms for Diverse Functions. Available at: https://doi.org/10.1016/j.neuron.2018.03.045 [Accessed February 12, 2020].</w:t>
      </w:r>
      <w:r w:rsidR="004952EE" w:rsidRPr="00EE6061">
        <w:rPr>
          <w:rFonts w:ascii="Times New Roman" w:hAnsi="Times New Roman" w:cs="Times New Roman"/>
          <w:noProof/>
          <w:lang w:val="en-US"/>
        </w:rPr>
        <w:t xml:space="preserve"> </w:t>
      </w:r>
    </w:p>
    <w:p w:rsidR="00EE6061" w:rsidRDefault="00EE6061" w:rsidP="00EE60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FF0000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lang w:val="en-US"/>
        </w:rPr>
        <w:t>Internal clock model</w:t>
      </w:r>
    </w:p>
    <w:p w:rsidR="004952EE" w:rsidRPr="00EE6061" w:rsidRDefault="00EE6061" w:rsidP="00EE60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FF0000"/>
          <w:lang w:val="en-US"/>
        </w:rPr>
      </w:pPr>
      <w:r w:rsidRPr="008744B4">
        <w:rPr>
          <w:rFonts w:ascii="Times New Roman" w:hAnsi="Times New Roman" w:cs="Times New Roman"/>
          <w:noProof/>
          <w:lang w:val="en-US"/>
        </w:rPr>
        <w:t xml:space="preserve">Gibbon, J. (1977). Scalar expectancy theory and Weber’s law in animal timing. Psychol. Rev. </w:t>
      </w:r>
      <w:r w:rsidRPr="008744B4">
        <w:rPr>
          <w:rFonts w:ascii="Times New Roman" w:hAnsi="Times New Roman" w:cs="Times New Roman"/>
          <w:i/>
          <w:iCs/>
          <w:noProof/>
          <w:lang w:val="en-US"/>
        </w:rPr>
        <w:t>84</w:t>
      </w:r>
      <w:r w:rsidRPr="008744B4">
        <w:rPr>
          <w:rFonts w:ascii="Times New Roman" w:hAnsi="Times New Roman" w:cs="Times New Roman"/>
          <w:noProof/>
          <w:lang w:val="en-US"/>
        </w:rPr>
        <w:t>, 279–325. Available at: http://doi.apa.org/getdoi.cfm?doi=10.1037/0033-295X.84.3.279 [Accessed March 1, 2021].</w:t>
      </w:r>
      <w:r w:rsidR="004952EE" w:rsidRPr="00EE6061">
        <w:rPr>
          <w:rFonts w:ascii="Times New Roman" w:hAnsi="Times New Roman" w:cs="Times New Roman"/>
          <w:b/>
          <w:noProof/>
          <w:color w:val="FF0000"/>
          <w:lang w:val="en-US"/>
        </w:rPr>
        <w:t xml:space="preserve"> </w:t>
      </w:r>
    </w:p>
    <w:p w:rsidR="009F601F" w:rsidRPr="00EE6061" w:rsidRDefault="00C82755" w:rsidP="00EE60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Coull, J.T., Vidal, F., Nazarian, B., and Macar, F. (2004). Functional anatomy of the attentional modulation of time estimation. Science (80-. ).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303</w:t>
      </w:r>
      <w:r w:rsidRPr="00EE6061">
        <w:rPr>
          <w:rFonts w:ascii="Times New Roman" w:hAnsi="Times New Roman" w:cs="Times New Roman"/>
          <w:noProof/>
          <w:lang w:val="en-US"/>
        </w:rPr>
        <w:t>, 1506–1508.</w:t>
      </w:r>
      <w:r w:rsidR="009F601F" w:rsidRPr="00EE6061">
        <w:rPr>
          <w:rFonts w:ascii="Times New Roman" w:hAnsi="Times New Roman" w:cs="Times New Roman"/>
          <w:noProof/>
          <w:lang w:val="en-US"/>
        </w:rPr>
        <w:t xml:space="preserve"> </w:t>
      </w:r>
    </w:p>
    <w:p w:rsidR="004952EE" w:rsidRDefault="004952EE" w:rsidP="004952EE">
      <w:pPr>
        <w:widowControl w:val="0"/>
        <w:autoSpaceDE w:val="0"/>
        <w:autoSpaceDN w:val="0"/>
        <w:adjustRightInd w:val="0"/>
        <w:ind w:left="640"/>
        <w:rPr>
          <w:rFonts w:ascii="Times New Roman" w:hAnsi="Times New Roman" w:cs="Times New Roman"/>
          <w:noProof/>
          <w:color w:val="FF0000"/>
          <w:lang w:val="en-US"/>
        </w:rPr>
      </w:pPr>
    </w:p>
    <w:p w:rsidR="004952EE" w:rsidRPr="00EE6061" w:rsidRDefault="004952EE" w:rsidP="00EE60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FF0000"/>
          <w:lang w:val="en-US"/>
        </w:rPr>
      </w:pPr>
      <w:r w:rsidRPr="00EE6061">
        <w:rPr>
          <w:rFonts w:ascii="Times New Roman" w:hAnsi="Times New Roman" w:cs="Times New Roman"/>
          <w:b/>
          <w:noProof/>
          <w:color w:val="FF0000"/>
          <w:lang w:val="en-US"/>
        </w:rPr>
        <w:t>Contribution of sens</w:t>
      </w:r>
      <w:r w:rsidRPr="00EE6061">
        <w:rPr>
          <w:rFonts w:ascii="Times New Roman" w:hAnsi="Times New Roman" w:cs="Times New Roman"/>
          <w:b/>
          <w:noProof/>
          <w:color w:val="FF0000"/>
          <w:lang w:val="en-US"/>
        </w:rPr>
        <w:t>o</w:t>
      </w:r>
      <w:r w:rsidRPr="00EE6061">
        <w:rPr>
          <w:rFonts w:ascii="Times New Roman" w:hAnsi="Times New Roman" w:cs="Times New Roman"/>
          <w:b/>
          <w:noProof/>
          <w:color w:val="FF0000"/>
          <w:lang w:val="en-US"/>
        </w:rPr>
        <w:t>ry specific regions to time perce</w:t>
      </w:r>
      <w:r w:rsidRPr="00EE6061">
        <w:rPr>
          <w:rFonts w:ascii="Times New Roman" w:hAnsi="Times New Roman" w:cs="Times New Roman"/>
          <w:b/>
          <w:noProof/>
          <w:color w:val="FF0000"/>
          <w:lang w:val="en-US"/>
        </w:rPr>
        <w:t xml:space="preserve">ption </w:t>
      </w:r>
    </w:p>
    <w:p w:rsidR="00EE6061" w:rsidRDefault="00C82755" w:rsidP="00EE60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>Toso, A., Fassihi, A., Paz, L., Pulecchi, F., and Diamond, M.E. A sensory integration account for time perception. Available at: https://doi.org/10.1101/2020.08.02.232801 [Accessed January 18, 2021].</w:t>
      </w:r>
      <w:r w:rsidR="009F601F" w:rsidRPr="00EE6061">
        <w:rPr>
          <w:rFonts w:ascii="Times New Roman" w:hAnsi="Times New Roman" w:cs="Times New Roman"/>
          <w:noProof/>
          <w:lang w:val="en-US"/>
        </w:rPr>
        <w:t xml:space="preserve"> </w:t>
      </w:r>
    </w:p>
    <w:p w:rsidR="00C82755" w:rsidRPr="00EE6061" w:rsidRDefault="00C82755" w:rsidP="00EE60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Bueti, D., Bahrami, B., and Walsh, V. (2008). Sensory and association cortex in time perception. </w:t>
      </w:r>
      <w:r w:rsidRPr="00EE6061">
        <w:rPr>
          <w:rFonts w:ascii="Times New Roman" w:hAnsi="Times New Roman" w:cs="Times New Roman"/>
          <w:noProof/>
          <w:lang w:val="it-IT"/>
        </w:rPr>
        <w:t xml:space="preserve">J. Cogn. Neurosci. </w:t>
      </w:r>
      <w:r w:rsidRPr="00EE6061">
        <w:rPr>
          <w:rFonts w:ascii="Times New Roman" w:hAnsi="Times New Roman" w:cs="Times New Roman"/>
          <w:i/>
          <w:iCs/>
          <w:noProof/>
          <w:lang w:val="it-IT"/>
        </w:rPr>
        <w:t>20</w:t>
      </w:r>
      <w:r w:rsidRPr="00EE6061">
        <w:rPr>
          <w:rFonts w:ascii="Times New Roman" w:hAnsi="Times New Roman" w:cs="Times New Roman"/>
          <w:noProof/>
          <w:lang w:val="it-IT"/>
        </w:rPr>
        <w:t>.</w:t>
      </w:r>
    </w:p>
    <w:p w:rsidR="004952EE" w:rsidRPr="00EE6061" w:rsidRDefault="004952EE" w:rsidP="00EE60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noProof/>
          <w:lang w:val="en-US"/>
        </w:rPr>
      </w:pPr>
      <w:r w:rsidRPr="00EE6061">
        <w:rPr>
          <w:rFonts w:ascii="Times New Roman" w:hAnsi="Times New Roman" w:cs="Times New Roman"/>
          <w:b/>
          <w:noProof/>
          <w:color w:val="FF0000"/>
          <w:lang w:val="en-US"/>
        </w:rPr>
        <w:t>S</w:t>
      </w:r>
      <w:r w:rsidR="00EE6061" w:rsidRPr="00EE6061">
        <w:rPr>
          <w:rFonts w:ascii="Times New Roman" w:hAnsi="Times New Roman" w:cs="Times New Roman"/>
          <w:b/>
          <w:noProof/>
          <w:color w:val="FF0000"/>
          <w:lang w:val="en-US"/>
        </w:rPr>
        <w:t>DN model</w:t>
      </w:r>
      <w:r w:rsidR="00EE6061" w:rsidRPr="00EE6061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:rsidR="00C82755" w:rsidRPr="00EE6061" w:rsidRDefault="00C82755" w:rsidP="00EE60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Karmarkar, U.R., and Buonomano, D. V. (2007). Timing in the Absence of Clocks: Encoding Time in Neural Network States. Neuron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53</w:t>
      </w:r>
      <w:r w:rsidRPr="00EE6061">
        <w:rPr>
          <w:rFonts w:ascii="Times New Roman" w:hAnsi="Times New Roman" w:cs="Times New Roman"/>
          <w:noProof/>
          <w:lang w:val="en-US"/>
        </w:rPr>
        <w:t>, 427–438. Available at: https://www.sciencedirect.com/science/article/pii/S0896627307000256?via%3Dihub [Accessed December 10, 2018].</w:t>
      </w:r>
    </w:p>
    <w:p w:rsidR="00C82755" w:rsidRPr="00EE6061" w:rsidRDefault="00C82755" w:rsidP="00EE60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Goel, A., and Buonomano, D. V. (2014). Timing as an intrinsic property of neural networks: evidence from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in vivo</w:t>
      </w:r>
      <w:r w:rsidRPr="00EE6061">
        <w:rPr>
          <w:rFonts w:ascii="Times New Roman" w:hAnsi="Times New Roman" w:cs="Times New Roman"/>
          <w:noProof/>
          <w:lang w:val="en-US"/>
        </w:rPr>
        <w:t xml:space="preserve"> and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in vitro</w:t>
      </w:r>
      <w:r w:rsidRPr="00EE6061">
        <w:rPr>
          <w:rFonts w:ascii="Times New Roman" w:hAnsi="Times New Roman" w:cs="Times New Roman"/>
          <w:noProof/>
          <w:lang w:val="en-US"/>
        </w:rPr>
        <w:t xml:space="preserve"> experiments. Philos. Trans. R. Soc. B Biol. Sci.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369</w:t>
      </w:r>
      <w:r w:rsidRPr="00EE6061">
        <w:rPr>
          <w:rFonts w:ascii="Times New Roman" w:hAnsi="Times New Roman" w:cs="Times New Roman"/>
          <w:noProof/>
          <w:lang w:val="en-US"/>
        </w:rPr>
        <w:t>, 20120460. Available at: https://royalsocietypublishing.org/doi/10.1098/rstb.2012.0460 [Accessed November 20, 2019].</w:t>
      </w:r>
    </w:p>
    <w:p w:rsidR="00EE6061" w:rsidRPr="00EE6061" w:rsidRDefault="00EE6061" w:rsidP="00EE60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FF0000"/>
          <w:lang w:val="en-US"/>
        </w:rPr>
      </w:pPr>
      <w:r w:rsidRPr="00EE6061">
        <w:rPr>
          <w:rFonts w:ascii="Times New Roman" w:hAnsi="Times New Roman" w:cs="Times New Roman"/>
          <w:b/>
          <w:noProof/>
          <w:color w:val="FF0000"/>
          <w:lang w:val="en-US"/>
        </w:rPr>
        <w:t>Ramping model</w:t>
      </w:r>
    </w:p>
    <w:p w:rsidR="00EE6061" w:rsidRDefault="00C82755" w:rsidP="00EE60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Jazayeri, M., and Shadlen, M.N. (2015). A Neural Mechanism for Sensing and Reproducing a Time Interval. Curr. Biol.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25</w:t>
      </w:r>
      <w:r w:rsidRPr="00EE6061">
        <w:rPr>
          <w:rFonts w:ascii="Times New Roman" w:hAnsi="Times New Roman" w:cs="Times New Roman"/>
          <w:noProof/>
          <w:lang w:val="en-US"/>
        </w:rPr>
        <w:t>, 2599–2609. Available at: https://linkinghub.elsevier.com/retrieve/pii/S096098221501009X [Accessed November 20, 2019].</w:t>
      </w:r>
    </w:p>
    <w:p w:rsidR="00C82755" w:rsidRPr="00EE6061" w:rsidRDefault="00C82755" w:rsidP="00EE606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Bueti, D., Bahrami, B., Walsh, V., and Rees, G. (2010). Encoding of temporal probabilities in the human brain. J. Neurosci.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30</w:t>
      </w:r>
      <w:r w:rsidRPr="00EE6061">
        <w:rPr>
          <w:rFonts w:ascii="Times New Roman" w:hAnsi="Times New Roman" w:cs="Times New Roman"/>
          <w:noProof/>
          <w:lang w:val="en-US"/>
        </w:rPr>
        <w:t>.</w:t>
      </w:r>
    </w:p>
    <w:p w:rsidR="00EE6061" w:rsidRPr="00EE6061" w:rsidRDefault="00EE6061" w:rsidP="00EE60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noProof/>
          <w:lang w:val="en-US"/>
        </w:rPr>
      </w:pPr>
      <w:r w:rsidRPr="00EE6061">
        <w:rPr>
          <w:rFonts w:ascii="Times New Roman" w:hAnsi="Times New Roman" w:cs="Times New Roman"/>
          <w:b/>
          <w:noProof/>
          <w:color w:val="FF0000"/>
          <w:lang w:val="en-US"/>
        </w:rPr>
        <w:t>Striatal Beat frequency model</w:t>
      </w:r>
      <w:r w:rsidRPr="00EE6061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:rsidR="00EE6061" w:rsidRDefault="00EE6061" w:rsidP="00EE606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Buhusi, C. V., and Meck, W.H. (2005). What makes us tick? Functional and neural mechanisms of interval timing. Nat. Rev. Neurosci.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6</w:t>
      </w:r>
      <w:r w:rsidRPr="00EE6061">
        <w:rPr>
          <w:rFonts w:ascii="Times New Roman" w:hAnsi="Times New Roman" w:cs="Times New Roman"/>
          <w:noProof/>
          <w:lang w:val="en-US"/>
        </w:rPr>
        <w:t>, 755–765. Available at: http://www.nature.com/articles/nrn1764 [Accessed January 16, 2019].</w:t>
      </w:r>
    </w:p>
    <w:p w:rsidR="00EE6061" w:rsidRDefault="00C82755" w:rsidP="00EE606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Soares, S., Atallah, B. V, and Paton, J.J. (2016). Midbrain dopamine neurons control judgment of time. Science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354</w:t>
      </w:r>
      <w:r w:rsidRPr="00EE6061">
        <w:rPr>
          <w:rFonts w:ascii="Times New Roman" w:hAnsi="Times New Roman" w:cs="Times New Roman"/>
          <w:noProof/>
          <w:lang w:val="en-US"/>
        </w:rPr>
        <w:t>, 1273–1277. Available at: http://www.ncbi.nlm.nih.gov/pubmed/27940870 [Accessed January 13, 2020].</w:t>
      </w:r>
    </w:p>
    <w:p w:rsidR="00C82755" w:rsidRDefault="00C82755" w:rsidP="00EE6061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Gouvêa, T.S., Monteiro, T., Motiwala, A., Soares, S., Machens, C., and Paton, J.J. (2015). Striatal dynamics explain duration judgments. Elife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4</w:t>
      </w:r>
      <w:r w:rsidRPr="00EE6061">
        <w:rPr>
          <w:rFonts w:ascii="Times New Roman" w:hAnsi="Times New Roman" w:cs="Times New Roman"/>
          <w:noProof/>
          <w:lang w:val="en-US"/>
        </w:rPr>
        <w:t>. Available at: https://elifesciences.org/articles/11386.</w:t>
      </w:r>
    </w:p>
    <w:p w:rsidR="00EE6061" w:rsidRPr="00EE6061" w:rsidRDefault="00EE6061" w:rsidP="00EE606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noProof/>
          <w:lang w:val="en-US"/>
        </w:rPr>
      </w:pPr>
      <w:r w:rsidRPr="00EE6061">
        <w:rPr>
          <w:rFonts w:ascii="Times New Roman" w:hAnsi="Times New Roman" w:cs="Times New Roman"/>
          <w:b/>
          <w:noProof/>
          <w:color w:val="FF0000"/>
          <w:lang w:val="en-US"/>
        </w:rPr>
        <w:t>Duration Tuning and Topography</w:t>
      </w:r>
      <w:r w:rsidRPr="00EE6061">
        <w:rPr>
          <w:rFonts w:ascii="Times New Roman" w:hAnsi="Times New Roman" w:cs="Times New Roman"/>
          <w:b/>
          <w:noProof/>
          <w:lang w:val="en-US"/>
        </w:rPr>
        <w:t xml:space="preserve">  </w:t>
      </w:r>
    </w:p>
    <w:p w:rsidR="00EE6061" w:rsidRDefault="00C82755" w:rsidP="00EE606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Mita, A., Mushiake, H., Shima, K., Matsuzaka, Y., and Tanji, J. (2009). Interval time coding by neurons in the presupplementary and supplementary motor areas. Nat Neurosci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12</w:t>
      </w:r>
      <w:r w:rsidRPr="00EE6061">
        <w:rPr>
          <w:rFonts w:ascii="Times New Roman" w:hAnsi="Times New Roman" w:cs="Times New Roman"/>
          <w:noProof/>
          <w:lang w:val="en-US"/>
        </w:rPr>
        <w:t>, 502–507.</w:t>
      </w:r>
    </w:p>
    <w:p w:rsidR="00EE6061" w:rsidRDefault="00C82755" w:rsidP="00EE606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Protopapa, F., Hayashi, M.J., Kulashekhar, S., Zwaag, W. van der, Battistella, G., Murray, M.M., Kanai, R., and Bueti, D. (2019). Chronotopic maps in human </w:t>
      </w:r>
      <w:r w:rsidRPr="00EE6061">
        <w:rPr>
          <w:rFonts w:ascii="Times New Roman" w:hAnsi="Times New Roman" w:cs="Times New Roman"/>
          <w:noProof/>
          <w:lang w:val="en-US"/>
        </w:rPr>
        <w:lastRenderedPageBreak/>
        <w:t xml:space="preserve">supplementary motor area. PLOS Biol.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17</w:t>
      </w:r>
      <w:r w:rsidRPr="00EE6061">
        <w:rPr>
          <w:rFonts w:ascii="Times New Roman" w:hAnsi="Times New Roman" w:cs="Times New Roman"/>
          <w:noProof/>
          <w:lang w:val="en-US"/>
        </w:rPr>
        <w:t>, e3000026. Available at: https://journals.plos.org/plosbiology/article?id=10.1371/journal.pbio.3000026 [Accessed December 17, 2019].</w:t>
      </w:r>
    </w:p>
    <w:p w:rsidR="00C82755" w:rsidRDefault="00C82755" w:rsidP="00EE606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hAnsi="Times New Roman" w:cs="Times New Roman"/>
          <w:noProof/>
          <w:lang w:val="en-US"/>
        </w:rPr>
        <w:t xml:space="preserve">Wang, J., Narain, D., Hosseini, E.A., and Jazayeri, M. (2018). Flexible timing by temporal scaling of cortical responses. Nat. Neurosci. </w:t>
      </w:r>
      <w:r w:rsidRPr="00EE6061">
        <w:rPr>
          <w:rFonts w:ascii="Times New Roman" w:hAnsi="Times New Roman" w:cs="Times New Roman"/>
          <w:i/>
          <w:iCs/>
          <w:noProof/>
          <w:lang w:val="en-US"/>
        </w:rPr>
        <w:t>21</w:t>
      </w:r>
      <w:r w:rsidRPr="00EE6061">
        <w:rPr>
          <w:rFonts w:ascii="Times New Roman" w:hAnsi="Times New Roman" w:cs="Times New Roman"/>
          <w:noProof/>
          <w:lang w:val="en-US"/>
        </w:rPr>
        <w:t>, 102–112. Available at: http://www.nature.com/articles/s41593-017-0028-6 [Accessed January 10, 2018].</w:t>
      </w:r>
    </w:p>
    <w:p w:rsidR="00EE6061" w:rsidRPr="00EE6061" w:rsidRDefault="00EE6061" w:rsidP="00EE606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FF0000"/>
          <w:lang w:val="en-US"/>
        </w:rPr>
      </w:pPr>
      <w:r w:rsidRPr="00EE6061">
        <w:rPr>
          <w:rFonts w:ascii="Times New Roman" w:hAnsi="Times New Roman" w:cs="Times New Roman"/>
          <w:b/>
          <w:noProof/>
          <w:color w:val="FF0000"/>
          <w:lang w:val="en-US"/>
        </w:rPr>
        <w:t>Weber's law</w:t>
      </w:r>
    </w:p>
    <w:p w:rsidR="00EE6061" w:rsidRPr="00EE6061" w:rsidRDefault="00C82755" w:rsidP="00EE60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Green, D. M. &amp; </w:t>
      </w:r>
      <w:proofErr w:type="spellStart"/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Swets</w:t>
      </w:r>
      <w:proofErr w:type="spellEnd"/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, J. A. </w:t>
      </w:r>
      <w:r w:rsidRPr="00EE6061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Signal Detection Theory and Psychophysics</w:t>
      </w:r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 (Wiley, 1966). Handbook.</w:t>
      </w:r>
    </w:p>
    <w:p w:rsidR="00C82755" w:rsidRPr="00EE6061" w:rsidRDefault="00C82755" w:rsidP="00EE606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noProof/>
          <w:lang w:val="en-US"/>
        </w:rPr>
      </w:pPr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it-IT"/>
        </w:rPr>
        <w:t>Pardo-</w:t>
      </w:r>
      <w:proofErr w:type="spellStart"/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it-IT"/>
        </w:rPr>
        <w:t>Vazquez</w:t>
      </w:r>
      <w:proofErr w:type="spellEnd"/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it-IT"/>
        </w:rPr>
        <w:t xml:space="preserve">, J.L., </w:t>
      </w:r>
      <w:proofErr w:type="spellStart"/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it-IT"/>
        </w:rPr>
        <w:t>Castiñeiras</w:t>
      </w:r>
      <w:proofErr w:type="spellEnd"/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it-IT"/>
        </w:rPr>
        <w:t xml:space="preserve">-de </w:t>
      </w:r>
      <w:proofErr w:type="spellStart"/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it-IT"/>
        </w:rPr>
        <w:t>Saa</w:t>
      </w:r>
      <w:proofErr w:type="spellEnd"/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it-IT"/>
        </w:rPr>
        <w:t>, J.R., Valente, M. </w:t>
      </w:r>
      <w:r w:rsidRPr="00EE6061">
        <w:rPr>
          <w:rFonts w:ascii="Times New Roman" w:eastAsia="Times New Roman" w:hAnsi="Times New Roman" w:cs="Times New Roman"/>
          <w:i/>
          <w:iCs/>
          <w:color w:val="222222"/>
          <w:lang w:val="it-IT"/>
        </w:rPr>
        <w:t>et al.</w:t>
      </w:r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it-IT"/>
        </w:rPr>
        <w:t> </w:t>
      </w:r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The mechanistic foundation of Weber’s law. </w:t>
      </w:r>
      <w:r w:rsidRPr="00EE6061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 xml:space="preserve">Nat </w:t>
      </w:r>
      <w:proofErr w:type="spellStart"/>
      <w:r w:rsidRPr="00EE6061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Neurosci</w:t>
      </w:r>
      <w:proofErr w:type="spellEnd"/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 </w:t>
      </w:r>
      <w:r w:rsidRPr="00EE6061">
        <w:rPr>
          <w:rFonts w:ascii="Times New Roman" w:eastAsia="Times New Roman" w:hAnsi="Times New Roman" w:cs="Times New Roman"/>
          <w:color w:val="222222"/>
          <w:lang w:val="en-US"/>
        </w:rPr>
        <w:t>22, </w:t>
      </w:r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1493–1502 (2019). </w:t>
      </w:r>
      <w:hyperlink r:id="rId5" w:history="1">
        <w:r w:rsidRPr="00EE6061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val="en-US"/>
          </w:rPr>
          <w:t>https://doi.org/10.1038/s41593-019-0439-7</w:t>
        </w:r>
      </w:hyperlink>
      <w:r w:rsidRPr="00EE6061">
        <w:rPr>
          <w:rFonts w:ascii="Times New Roman" w:eastAsia="Times New Roman" w:hAnsi="Times New Roman" w:cs="Times New Roman"/>
          <w:color w:val="222222"/>
          <w:shd w:val="clear" w:color="auto" w:fill="FFFFFF"/>
          <w:lang w:val="it-IT"/>
        </w:rPr>
        <w:t>.</w:t>
      </w:r>
    </w:p>
    <w:p w:rsidR="004952EE" w:rsidRPr="008744B4" w:rsidRDefault="004952EE" w:rsidP="004952EE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  <w:lang w:val="en-US"/>
        </w:rPr>
      </w:pPr>
    </w:p>
    <w:p w:rsidR="004952EE" w:rsidRPr="004952EE" w:rsidRDefault="004952EE" w:rsidP="00C82755">
      <w:pPr>
        <w:ind w:left="640" w:hanging="640"/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</w:pPr>
    </w:p>
    <w:p w:rsidR="00C82755" w:rsidRPr="00C82755" w:rsidRDefault="00C82755" w:rsidP="00C82755">
      <w:pPr>
        <w:ind w:left="640" w:hanging="640"/>
        <w:rPr>
          <w:rFonts w:ascii="Times New Roman" w:eastAsia="Times New Roman" w:hAnsi="Times New Roman" w:cs="Times New Roman"/>
          <w:color w:val="000000"/>
          <w:lang w:val="en-US"/>
        </w:rPr>
      </w:pPr>
      <w:bookmarkStart w:id="0" w:name="_GoBack"/>
      <w:bookmarkEnd w:id="0"/>
    </w:p>
    <w:p w:rsidR="00C82755" w:rsidRPr="008078F1" w:rsidRDefault="00C82755" w:rsidP="00C82755">
      <w:pPr>
        <w:widowControl w:val="0"/>
        <w:autoSpaceDE w:val="0"/>
        <w:autoSpaceDN w:val="0"/>
        <w:adjustRightInd w:val="0"/>
        <w:ind w:left="640" w:hanging="640"/>
        <w:rPr>
          <w:rFonts w:ascii="Times New Roman" w:hAnsi="Times New Roman" w:cs="Times New Roman"/>
          <w:noProof/>
        </w:rPr>
      </w:pPr>
    </w:p>
    <w:p w:rsidR="005D1E85" w:rsidRDefault="00C82755" w:rsidP="00C82755"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en-US" w:eastAsia="en-GB"/>
        </w:rPr>
        <w:fldChar w:fldCharType="end"/>
      </w:r>
    </w:p>
    <w:sectPr w:rsidR="005D1E85" w:rsidSect="000B69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84E2F"/>
    <w:multiLevelType w:val="hybridMultilevel"/>
    <w:tmpl w:val="648CD6EE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3B8110C5"/>
    <w:multiLevelType w:val="hybridMultilevel"/>
    <w:tmpl w:val="0B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419AD"/>
    <w:multiLevelType w:val="hybridMultilevel"/>
    <w:tmpl w:val="14D44C0A"/>
    <w:lvl w:ilvl="0" w:tplc="6DD62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5A44BB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40DD0"/>
    <w:multiLevelType w:val="hybridMultilevel"/>
    <w:tmpl w:val="4C2C8796"/>
    <w:lvl w:ilvl="0" w:tplc="0409000F">
      <w:start w:val="1"/>
      <w:numFmt w:val="decimal"/>
      <w:lvlText w:val="%1."/>
      <w:lvlJc w:val="left"/>
      <w:pPr>
        <w:ind w:left="1360" w:hanging="360"/>
      </w:p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" w15:restartNumberingAfterBreak="0">
    <w:nsid w:val="52D614B3"/>
    <w:multiLevelType w:val="hybridMultilevel"/>
    <w:tmpl w:val="B6CC48AE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 w15:restartNumberingAfterBreak="0">
    <w:nsid w:val="5D9A187E"/>
    <w:multiLevelType w:val="hybridMultilevel"/>
    <w:tmpl w:val="7724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A4D0A"/>
    <w:multiLevelType w:val="hybridMultilevel"/>
    <w:tmpl w:val="5A70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3350"/>
    <w:multiLevelType w:val="hybridMultilevel"/>
    <w:tmpl w:val="A2BC8B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905C1"/>
    <w:multiLevelType w:val="hybridMultilevel"/>
    <w:tmpl w:val="CE7C2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55"/>
    <w:rsid w:val="000B69F4"/>
    <w:rsid w:val="004952EE"/>
    <w:rsid w:val="005D1E85"/>
    <w:rsid w:val="009F601F"/>
    <w:rsid w:val="00B02A25"/>
    <w:rsid w:val="00C82755"/>
    <w:rsid w:val="00E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F0E4F6"/>
  <w15:chartTrackingRefBased/>
  <w15:docId w15:val="{74F640EE-1628-3641-8207-11F80286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7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2755"/>
  </w:style>
  <w:style w:type="character" w:styleId="Hyperlink">
    <w:name w:val="Hyperlink"/>
    <w:basedOn w:val="DefaultParagraphFont"/>
    <w:uiPriority w:val="99"/>
    <w:semiHidden/>
    <w:unhideWhenUsed/>
    <w:rsid w:val="00C827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38/s41593-019-0439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2021-03-01T08:23:00Z</dcterms:created>
  <dcterms:modified xsi:type="dcterms:W3CDTF">2021-03-01T09:58:00Z</dcterms:modified>
</cp:coreProperties>
</file>